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76" w:rsidRPr="00A92276" w:rsidRDefault="00A92276" w:rsidP="00A92276">
      <w:pPr>
        <w:rPr>
          <w:rFonts w:ascii="Times New Roman" w:hAnsi="Times New Roman" w:cs="Times New Roman"/>
          <w:b/>
        </w:rPr>
      </w:pPr>
      <w:r w:rsidRPr="00A92276">
        <w:rPr>
          <w:rFonts w:ascii="Times New Roman" w:hAnsi="Times New Roman" w:cs="Times New Roman"/>
          <w:b/>
        </w:rPr>
        <w:t>Příloha č. 1</w:t>
      </w:r>
      <w:r w:rsidR="007B4D14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Pr="00A92276">
        <w:rPr>
          <w:rFonts w:ascii="Times New Roman" w:hAnsi="Times New Roman" w:cs="Times New Roman"/>
          <w:b/>
        </w:rPr>
        <w:t xml:space="preserve"> Metodiky Koordinovaného přístupu k sociálně vyloučeným lokalitám verze 3.0 </w:t>
      </w:r>
    </w:p>
    <w:p w:rsidR="00A92276" w:rsidRDefault="00A92276" w:rsidP="00A92276">
      <w:pPr>
        <w:jc w:val="center"/>
        <w:rPr>
          <w:rFonts w:ascii="Times New Roman" w:hAnsi="Times New Roman" w:cs="Times New Roman"/>
          <w:b/>
        </w:rPr>
      </w:pPr>
    </w:p>
    <w:p w:rsidR="00A92276" w:rsidRPr="00A92276" w:rsidRDefault="00A92276" w:rsidP="00A92276">
      <w:pPr>
        <w:jc w:val="center"/>
        <w:rPr>
          <w:rFonts w:ascii="Times New Roman" w:hAnsi="Times New Roman" w:cs="Times New Roman"/>
          <w:b/>
        </w:rPr>
      </w:pPr>
      <w:r w:rsidRPr="00A92276">
        <w:rPr>
          <w:rFonts w:ascii="Times New Roman" w:hAnsi="Times New Roman" w:cs="Times New Roman"/>
          <w:b/>
        </w:rPr>
        <w:t>Tabulka pro hodnocení přihlášky hodnotiteli</w:t>
      </w:r>
    </w:p>
    <w:p w:rsidR="00A92276" w:rsidRDefault="00A92276" w:rsidP="00A92276">
      <w:pPr>
        <w:jc w:val="center"/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>verze 3.0</w:t>
      </w:r>
    </w:p>
    <w:p w:rsidR="007A1C6D" w:rsidRPr="007A1C6D" w:rsidRDefault="007A1C6D" w:rsidP="007A1C6D">
      <w:pPr>
        <w:rPr>
          <w:rFonts w:ascii="Times New Roman" w:hAnsi="Times New Roman" w:cs="Times New Roman"/>
          <w:b/>
        </w:rPr>
      </w:pPr>
      <w:r w:rsidRPr="007A1C6D">
        <w:rPr>
          <w:rFonts w:ascii="Times New Roman" w:hAnsi="Times New Roman" w:cs="Times New Roman"/>
          <w:b/>
        </w:rPr>
        <w:t xml:space="preserve">Obec: </w:t>
      </w:r>
    </w:p>
    <w:p w:rsidR="00A32AA4" w:rsidRPr="00A92276" w:rsidRDefault="00E00B7A" w:rsidP="00E00B7A">
      <w:pPr>
        <w:jc w:val="both"/>
        <w:rPr>
          <w:rFonts w:ascii="Times New Roman" w:hAnsi="Times New Roman" w:cs="Times New Roman"/>
          <w:b/>
        </w:rPr>
      </w:pPr>
      <w:r w:rsidRPr="00A92276">
        <w:rPr>
          <w:rFonts w:ascii="Times New Roman" w:hAnsi="Times New Roman" w:cs="Times New Roman"/>
          <w:b/>
        </w:rPr>
        <w:t xml:space="preserve">I. </w:t>
      </w:r>
      <w:r w:rsidR="00A32AA4" w:rsidRPr="00A92276">
        <w:rPr>
          <w:rFonts w:ascii="Times New Roman" w:hAnsi="Times New Roman" w:cs="Times New Roman"/>
          <w:b/>
        </w:rPr>
        <w:t>FÁZE</w:t>
      </w:r>
      <w:r w:rsidRPr="00A92276">
        <w:rPr>
          <w:rFonts w:ascii="Times New Roman" w:hAnsi="Times New Roman" w:cs="Times New Roman"/>
          <w:b/>
        </w:rPr>
        <w:t xml:space="preserve"> HODNOCENÍ</w:t>
      </w:r>
    </w:p>
    <w:p w:rsidR="00E00B7A" w:rsidRPr="00A92276" w:rsidRDefault="00A32AA4" w:rsidP="003B6C7B">
      <w:pPr>
        <w:jc w:val="both"/>
        <w:rPr>
          <w:rFonts w:ascii="Times New Roman" w:hAnsi="Times New Roman" w:cs="Times New Roman"/>
          <w:b/>
        </w:rPr>
      </w:pPr>
      <w:r w:rsidRPr="00A92276">
        <w:rPr>
          <w:rFonts w:ascii="Times New Roman" w:hAnsi="Times New Roman" w:cs="Times New Roman"/>
          <w:b/>
        </w:rPr>
        <w:t>Ho</w:t>
      </w:r>
      <w:r w:rsidR="00E00B7A" w:rsidRPr="00A92276">
        <w:rPr>
          <w:rFonts w:ascii="Times New Roman" w:hAnsi="Times New Roman" w:cs="Times New Roman"/>
          <w:b/>
        </w:rPr>
        <w:t>dnotící formulář pro hodnotitele</w:t>
      </w:r>
    </w:p>
    <w:p w:rsidR="003B6C7B" w:rsidRPr="00A92276" w:rsidRDefault="00A32AA4" w:rsidP="003B6C7B">
      <w:pPr>
        <w:jc w:val="both"/>
        <w:rPr>
          <w:rFonts w:ascii="Times New Roman" w:hAnsi="Times New Roman" w:cs="Times New Roman"/>
          <w:b/>
        </w:rPr>
      </w:pPr>
      <w:r w:rsidRPr="00A92276">
        <w:rPr>
          <w:rFonts w:ascii="Times New Roman" w:hAnsi="Times New Roman" w:cs="Times New Roman"/>
          <w:b/>
        </w:rPr>
        <w:t>Hodnocení žádostí ke spolupráci v rámci koordinovaného přístupu k sociálně vyloučeným lokalitám</w:t>
      </w:r>
    </w:p>
    <w:p w:rsidR="00A32AA4" w:rsidRPr="00A92276" w:rsidRDefault="00A32AA4" w:rsidP="00A92276">
      <w:pPr>
        <w:jc w:val="center"/>
        <w:rPr>
          <w:rFonts w:ascii="Times New Roman" w:hAnsi="Times New Roman" w:cs="Times New Roman"/>
        </w:rPr>
      </w:pPr>
    </w:p>
    <w:tbl>
      <w:tblPr>
        <w:tblStyle w:val="Mkatabulky"/>
        <w:tblW w:w="10424" w:type="dxa"/>
        <w:tblLook w:val="04A0" w:firstRow="1" w:lastRow="0" w:firstColumn="1" w:lastColumn="0" w:noHBand="0" w:noVBand="1"/>
      </w:tblPr>
      <w:tblGrid>
        <w:gridCol w:w="4219"/>
        <w:gridCol w:w="1743"/>
        <w:gridCol w:w="1451"/>
        <w:gridCol w:w="3011"/>
      </w:tblGrid>
      <w:tr w:rsidR="00A32AA4" w:rsidRPr="00A92276" w:rsidTr="004770A6">
        <w:tc>
          <w:tcPr>
            <w:tcW w:w="4219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276">
              <w:rPr>
                <w:rFonts w:ascii="Times New Roman" w:hAnsi="Times New Roman" w:cs="Times New Roman"/>
                <w:b/>
              </w:rPr>
              <w:t>Oblasti hodnocení</w:t>
            </w:r>
          </w:p>
        </w:tc>
        <w:tc>
          <w:tcPr>
            <w:tcW w:w="1743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276">
              <w:rPr>
                <w:rFonts w:ascii="Times New Roman" w:hAnsi="Times New Roman" w:cs="Times New Roman"/>
                <w:b/>
              </w:rPr>
              <w:t>Maximální možný počet přidělených bodů</w:t>
            </w:r>
          </w:p>
        </w:tc>
        <w:tc>
          <w:tcPr>
            <w:tcW w:w="1451" w:type="dxa"/>
          </w:tcPr>
          <w:p w:rsidR="00A32AA4" w:rsidRPr="00A92276" w:rsidRDefault="00A32AA4" w:rsidP="005A7FF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276">
              <w:rPr>
                <w:rFonts w:ascii="Times New Roman" w:hAnsi="Times New Roman" w:cs="Times New Roman"/>
                <w:b/>
              </w:rPr>
              <w:t>Počet přidělených bodů</w:t>
            </w:r>
          </w:p>
        </w:tc>
        <w:tc>
          <w:tcPr>
            <w:tcW w:w="3011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276">
              <w:rPr>
                <w:rFonts w:ascii="Times New Roman" w:hAnsi="Times New Roman" w:cs="Times New Roman"/>
                <w:b/>
              </w:rPr>
              <w:t>Komentář</w:t>
            </w:r>
          </w:p>
        </w:tc>
      </w:tr>
      <w:tr w:rsidR="00A32AA4" w:rsidRPr="00A92276" w:rsidTr="004770A6">
        <w:tc>
          <w:tcPr>
            <w:tcW w:w="4219" w:type="dxa"/>
          </w:tcPr>
          <w:p w:rsidR="00A32AA4" w:rsidRPr="00A92276" w:rsidRDefault="004770A6" w:rsidP="004770A6">
            <w:pPr>
              <w:pStyle w:val="Odstavecseseznamem"/>
              <w:numPr>
                <w:ilvl w:val="0"/>
                <w:numId w:val="5"/>
              </w:numPr>
              <w:spacing w:before="120" w:after="240"/>
              <w:ind w:left="567" w:right="222" w:hanging="425"/>
              <w:jc w:val="both"/>
              <w:rPr>
                <w:sz w:val="22"/>
                <w:szCs w:val="22"/>
              </w:rPr>
            </w:pPr>
            <w:r w:rsidRPr="00A92276">
              <w:rPr>
                <w:sz w:val="22"/>
                <w:szCs w:val="22"/>
              </w:rPr>
              <w:t>Popis sociálního vyloučení v obci/popis</w:t>
            </w:r>
            <w:r w:rsidR="00A32AA4" w:rsidRPr="00A92276">
              <w:rPr>
                <w:sz w:val="22"/>
                <w:szCs w:val="22"/>
              </w:rPr>
              <w:t xml:space="preserve"> cílové skupiny</w:t>
            </w:r>
          </w:p>
        </w:tc>
        <w:tc>
          <w:tcPr>
            <w:tcW w:w="1743" w:type="dxa"/>
          </w:tcPr>
          <w:p w:rsidR="00A32AA4" w:rsidRPr="00A92276" w:rsidRDefault="00A32AA4" w:rsidP="001F7C81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max. 2</w:t>
            </w:r>
            <w:r w:rsidR="00A92276">
              <w:rPr>
                <w:rFonts w:ascii="Times New Roman" w:hAnsi="Times New Roman" w:cs="Times New Roman"/>
              </w:rPr>
              <w:t>0</w:t>
            </w:r>
          </w:p>
          <w:p w:rsidR="00E11E18" w:rsidRPr="00A92276" w:rsidRDefault="00E11E18" w:rsidP="00E11E18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</w:tcPr>
          <w:p w:rsidR="00A32AA4" w:rsidRPr="00A92276" w:rsidRDefault="00A32AA4" w:rsidP="00E00B7A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</w:tcPr>
          <w:p w:rsidR="00A32AA4" w:rsidRPr="00A92276" w:rsidRDefault="00A32AA4" w:rsidP="00E00B7A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2AA4" w:rsidRPr="00A92276" w:rsidTr="004770A6">
        <w:tc>
          <w:tcPr>
            <w:tcW w:w="4219" w:type="dxa"/>
          </w:tcPr>
          <w:p w:rsidR="00A32AA4" w:rsidRPr="00A92276" w:rsidRDefault="00A32AA4" w:rsidP="004770A6">
            <w:pPr>
              <w:pStyle w:val="Odstavecseseznamem"/>
              <w:numPr>
                <w:ilvl w:val="0"/>
                <w:numId w:val="5"/>
              </w:numPr>
              <w:spacing w:before="120" w:after="240"/>
              <w:ind w:left="567" w:right="222" w:hanging="425"/>
              <w:jc w:val="both"/>
              <w:rPr>
                <w:sz w:val="22"/>
                <w:szCs w:val="22"/>
              </w:rPr>
            </w:pPr>
            <w:r w:rsidRPr="00A92276">
              <w:rPr>
                <w:sz w:val="22"/>
                <w:szCs w:val="22"/>
              </w:rPr>
              <w:t>Popis dosavadní integrační politiky</w:t>
            </w:r>
            <w:r w:rsidR="00E00B7A" w:rsidRPr="00A92276">
              <w:rPr>
                <w:sz w:val="22"/>
                <w:szCs w:val="22"/>
              </w:rPr>
              <w:t xml:space="preserve"> </w:t>
            </w:r>
            <w:r w:rsidR="004770A6" w:rsidRPr="00A92276">
              <w:rPr>
                <w:sz w:val="22"/>
                <w:szCs w:val="22"/>
              </w:rPr>
              <w:t xml:space="preserve">obce za poslední 2 volební období </w:t>
            </w:r>
          </w:p>
        </w:tc>
        <w:tc>
          <w:tcPr>
            <w:tcW w:w="1743" w:type="dxa"/>
          </w:tcPr>
          <w:p w:rsidR="00A32AA4" w:rsidRPr="00A92276" w:rsidRDefault="00A32AA4" w:rsidP="001F7C81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max. </w:t>
            </w:r>
            <w:r w:rsidR="001F7C81" w:rsidRPr="00A92276">
              <w:rPr>
                <w:rFonts w:ascii="Times New Roman" w:hAnsi="Times New Roman" w:cs="Times New Roman"/>
              </w:rPr>
              <w:t>1</w:t>
            </w:r>
            <w:r w:rsidRPr="00A922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1" w:type="dxa"/>
          </w:tcPr>
          <w:p w:rsidR="00A32AA4" w:rsidRPr="00A92276" w:rsidRDefault="00A32AA4" w:rsidP="00E00B7A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</w:tcPr>
          <w:p w:rsidR="00A32AA4" w:rsidRPr="00A92276" w:rsidRDefault="00A32AA4" w:rsidP="00E00B7A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2AA4" w:rsidRPr="00A92276" w:rsidTr="004770A6">
        <w:tc>
          <w:tcPr>
            <w:tcW w:w="4219" w:type="dxa"/>
          </w:tcPr>
          <w:p w:rsidR="00A32AA4" w:rsidRPr="00A92276" w:rsidRDefault="00A32AA4" w:rsidP="00F660FC">
            <w:pPr>
              <w:pStyle w:val="Odstavecseseznamem"/>
              <w:numPr>
                <w:ilvl w:val="0"/>
                <w:numId w:val="5"/>
              </w:numPr>
              <w:spacing w:before="120" w:after="240"/>
              <w:ind w:left="567" w:right="222" w:hanging="425"/>
              <w:rPr>
                <w:sz w:val="22"/>
                <w:szCs w:val="22"/>
              </w:rPr>
            </w:pPr>
            <w:r w:rsidRPr="00A92276">
              <w:rPr>
                <w:sz w:val="22"/>
                <w:szCs w:val="22"/>
              </w:rPr>
              <w:t>Plánované</w:t>
            </w:r>
            <w:r w:rsidR="000C0FA5" w:rsidRPr="00A92276">
              <w:rPr>
                <w:sz w:val="22"/>
                <w:szCs w:val="22"/>
              </w:rPr>
              <w:t xml:space="preserve"> </w:t>
            </w:r>
            <w:r w:rsidR="004770A6" w:rsidRPr="00A92276">
              <w:rPr>
                <w:sz w:val="22"/>
                <w:szCs w:val="22"/>
              </w:rPr>
              <w:t xml:space="preserve">prointegrační aktivity, k nimž se obec zavazuje </w:t>
            </w:r>
            <w:r w:rsidRPr="00A92276">
              <w:rPr>
                <w:sz w:val="22"/>
                <w:szCs w:val="22"/>
              </w:rPr>
              <w:t>v oblastech zaměstnanosti, vzdělávání</w:t>
            </w:r>
            <w:r w:rsidR="004770A6" w:rsidRPr="00A92276">
              <w:rPr>
                <w:sz w:val="22"/>
                <w:szCs w:val="22"/>
              </w:rPr>
              <w:t xml:space="preserve">, bydlení a preventivních </w:t>
            </w:r>
            <w:r w:rsidRPr="00A92276">
              <w:rPr>
                <w:sz w:val="22"/>
                <w:szCs w:val="22"/>
              </w:rPr>
              <w:t>nástrojů (sociální</w:t>
            </w:r>
            <w:r w:rsidR="004770A6" w:rsidRPr="00A92276">
              <w:rPr>
                <w:sz w:val="22"/>
                <w:szCs w:val="22"/>
              </w:rPr>
              <w:t xml:space="preserve"> služby, bezpečnost, dluhová problematika</w:t>
            </w:r>
            <w:r w:rsidRPr="00A92276">
              <w:rPr>
                <w:sz w:val="22"/>
                <w:szCs w:val="22"/>
              </w:rPr>
              <w:t>, zdravotní služby</w:t>
            </w:r>
            <w:r w:rsidR="004770A6" w:rsidRPr="00A92276">
              <w:rPr>
                <w:sz w:val="22"/>
                <w:szCs w:val="22"/>
              </w:rPr>
              <w:t>, práce s rodinou, apod.</w:t>
            </w:r>
            <w:r w:rsidRPr="00A92276">
              <w:rPr>
                <w:sz w:val="22"/>
                <w:szCs w:val="22"/>
              </w:rPr>
              <w:t xml:space="preserve">) </w:t>
            </w:r>
            <w:r w:rsidR="004770A6" w:rsidRPr="00A92276">
              <w:rPr>
                <w:sz w:val="22"/>
                <w:szCs w:val="22"/>
              </w:rPr>
              <w:t xml:space="preserve"> - příloha memoranda </w:t>
            </w:r>
          </w:p>
        </w:tc>
        <w:tc>
          <w:tcPr>
            <w:tcW w:w="1743" w:type="dxa"/>
          </w:tcPr>
          <w:p w:rsidR="00A32AA4" w:rsidRPr="00A92276" w:rsidRDefault="00A32AA4" w:rsidP="00A92276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max. </w:t>
            </w:r>
            <w:r w:rsidR="00A9227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51" w:type="dxa"/>
          </w:tcPr>
          <w:p w:rsidR="00A32AA4" w:rsidRPr="00A92276" w:rsidRDefault="00A32AA4" w:rsidP="00E00B7A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</w:tcPr>
          <w:p w:rsidR="00A32AA4" w:rsidRPr="00A92276" w:rsidRDefault="00A32AA4" w:rsidP="00E00B7A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7C81" w:rsidRPr="00A92276" w:rsidTr="004770A6">
        <w:tc>
          <w:tcPr>
            <w:tcW w:w="4219" w:type="dxa"/>
          </w:tcPr>
          <w:p w:rsidR="001F7C81" w:rsidRPr="00A92276" w:rsidRDefault="001F7C81" w:rsidP="004770A6">
            <w:pPr>
              <w:pStyle w:val="Odstavecseseznamem"/>
              <w:numPr>
                <w:ilvl w:val="0"/>
                <w:numId w:val="5"/>
              </w:numPr>
              <w:spacing w:before="120" w:after="240"/>
              <w:ind w:left="567" w:right="222" w:hanging="425"/>
              <w:rPr>
                <w:sz w:val="22"/>
                <w:szCs w:val="22"/>
              </w:rPr>
            </w:pPr>
            <w:r w:rsidRPr="00A92276">
              <w:rPr>
                <w:sz w:val="22"/>
                <w:szCs w:val="22"/>
              </w:rPr>
              <w:t>Zapojení partnerů (včetně zapojení obyvatel ze SVL) a způsob jejich participace a spolupráce s obcí</w:t>
            </w:r>
          </w:p>
        </w:tc>
        <w:tc>
          <w:tcPr>
            <w:tcW w:w="1743" w:type="dxa"/>
          </w:tcPr>
          <w:p w:rsidR="001F7C81" w:rsidRPr="00A92276" w:rsidRDefault="001F7C81" w:rsidP="00AF6607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max. 1</w:t>
            </w:r>
            <w:r w:rsidR="00AF6607" w:rsidRPr="00A922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1" w:type="dxa"/>
          </w:tcPr>
          <w:p w:rsidR="001F7C81" w:rsidRPr="00A92276" w:rsidRDefault="001F7C81" w:rsidP="00E00B7A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</w:tcPr>
          <w:p w:rsidR="001F7C81" w:rsidRPr="00A92276" w:rsidRDefault="001F7C81" w:rsidP="00E00B7A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2AA4" w:rsidRPr="00A92276" w:rsidTr="004770A6">
        <w:tc>
          <w:tcPr>
            <w:tcW w:w="4219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276">
              <w:rPr>
                <w:rFonts w:ascii="Times New Roman" w:hAnsi="Times New Roman" w:cs="Times New Roman"/>
                <w:b/>
              </w:rPr>
              <w:t>Celkem</w:t>
            </w:r>
          </w:p>
        </w:tc>
        <w:tc>
          <w:tcPr>
            <w:tcW w:w="1743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92276">
              <w:rPr>
                <w:rFonts w:ascii="Times New Roman" w:hAnsi="Times New Roman" w:cs="Times New Roman"/>
                <w:b/>
              </w:rPr>
              <w:t>max. 100</w:t>
            </w:r>
          </w:p>
        </w:tc>
        <w:tc>
          <w:tcPr>
            <w:tcW w:w="1451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1" w:type="dxa"/>
          </w:tcPr>
          <w:p w:rsidR="00A32AA4" w:rsidRPr="00A92276" w:rsidRDefault="00A32AA4" w:rsidP="003B6C7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F654B" w:rsidRPr="00A92276" w:rsidRDefault="005F654B">
      <w:pPr>
        <w:rPr>
          <w:rFonts w:ascii="Times New Roman" w:hAnsi="Times New Roman" w:cs="Times New Roman"/>
        </w:rPr>
      </w:pPr>
    </w:p>
    <w:p w:rsidR="00AF6607" w:rsidRPr="00A92276" w:rsidRDefault="00AF6607">
      <w:pPr>
        <w:rPr>
          <w:rFonts w:ascii="Times New Roman" w:hAnsi="Times New Roman" w:cs="Times New Roman"/>
          <w:b/>
        </w:rPr>
      </w:pPr>
    </w:p>
    <w:p w:rsidR="00AF6607" w:rsidRPr="00A92276" w:rsidRDefault="00AF6607">
      <w:pPr>
        <w:rPr>
          <w:rFonts w:ascii="Times New Roman" w:hAnsi="Times New Roman" w:cs="Times New Roman"/>
          <w:b/>
        </w:rPr>
      </w:pPr>
    </w:p>
    <w:p w:rsidR="00AF6607" w:rsidRPr="00A92276" w:rsidRDefault="00AF6607">
      <w:pPr>
        <w:rPr>
          <w:rFonts w:ascii="Times New Roman" w:hAnsi="Times New Roman" w:cs="Times New Roman"/>
          <w:b/>
        </w:rPr>
      </w:pPr>
    </w:p>
    <w:p w:rsidR="00AF6607" w:rsidRPr="00A92276" w:rsidRDefault="00AF6607">
      <w:pPr>
        <w:rPr>
          <w:rFonts w:ascii="Times New Roman" w:hAnsi="Times New Roman" w:cs="Times New Roman"/>
          <w:b/>
        </w:rPr>
      </w:pPr>
    </w:p>
    <w:p w:rsidR="00AF6607" w:rsidRPr="00A92276" w:rsidRDefault="00AF6607">
      <w:pPr>
        <w:rPr>
          <w:rFonts w:ascii="Times New Roman" w:hAnsi="Times New Roman" w:cs="Times New Roman"/>
          <w:b/>
        </w:rPr>
      </w:pPr>
    </w:p>
    <w:p w:rsidR="00AF6607" w:rsidRPr="00A92276" w:rsidRDefault="00AF6607">
      <w:pPr>
        <w:rPr>
          <w:rFonts w:ascii="Times New Roman" w:hAnsi="Times New Roman" w:cs="Times New Roman"/>
          <w:b/>
        </w:rPr>
      </w:pPr>
    </w:p>
    <w:p w:rsidR="00AF6607" w:rsidRPr="00A92276" w:rsidRDefault="00AF6607">
      <w:pPr>
        <w:rPr>
          <w:rFonts w:ascii="Times New Roman" w:hAnsi="Times New Roman" w:cs="Times New Roman"/>
          <w:b/>
        </w:rPr>
      </w:pPr>
    </w:p>
    <w:p w:rsidR="00E11E18" w:rsidRPr="00A92276" w:rsidRDefault="00E11E18">
      <w:pPr>
        <w:rPr>
          <w:rFonts w:ascii="Times New Roman" w:hAnsi="Times New Roman" w:cs="Times New Roman"/>
          <w:b/>
        </w:rPr>
      </w:pPr>
      <w:r w:rsidRPr="00A92276">
        <w:rPr>
          <w:rFonts w:ascii="Times New Roman" w:hAnsi="Times New Roman" w:cs="Times New Roman"/>
          <w:b/>
        </w:rPr>
        <w:t xml:space="preserve">Návod pro hodnocení:  </w:t>
      </w:r>
    </w:p>
    <w:p w:rsidR="00E11E18" w:rsidRPr="00A92276" w:rsidRDefault="00E11E18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>I. Popis sociálního vyloučení v obci/popis cílové skupiny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E11E18" w:rsidRPr="00A92276" w:rsidTr="00E11E18">
        <w:tc>
          <w:tcPr>
            <w:tcW w:w="5056" w:type="dxa"/>
          </w:tcPr>
          <w:p w:rsidR="00E11E18" w:rsidRPr="00A92276" w:rsidRDefault="00E11E18" w:rsidP="00E11E18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číselné údaje jsou vyplněny a doloženy zdroji dat</w:t>
            </w:r>
          </w:p>
          <w:p w:rsidR="00E11E18" w:rsidRPr="00A92276" w:rsidRDefault="00E11E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E11E18" w:rsidRPr="00A92276" w:rsidRDefault="00E11E18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1 –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</w:t>
            </w:r>
          </w:p>
        </w:tc>
      </w:tr>
      <w:tr w:rsidR="00E11E18" w:rsidRPr="00A92276" w:rsidTr="00E11E18">
        <w:tc>
          <w:tcPr>
            <w:tcW w:w="5056" w:type="dxa"/>
          </w:tcPr>
          <w:p w:rsidR="00E11E18" w:rsidRPr="00A92276" w:rsidRDefault="00E11E18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slovní popis je srozumitelný a vystihuje hlavní problémy sociálního vyloučení</w:t>
            </w:r>
          </w:p>
        </w:tc>
        <w:tc>
          <w:tcPr>
            <w:tcW w:w="5056" w:type="dxa"/>
          </w:tcPr>
          <w:p w:rsidR="00E11E18" w:rsidRPr="00A92276" w:rsidRDefault="00E11E18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1 - 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</w:t>
            </w:r>
          </w:p>
        </w:tc>
      </w:tr>
      <w:tr w:rsidR="00E11E18" w:rsidRPr="00A92276" w:rsidTr="00E11E18">
        <w:tc>
          <w:tcPr>
            <w:tcW w:w="5056" w:type="dxa"/>
          </w:tcPr>
          <w:p w:rsidR="00E11E18" w:rsidRPr="00A92276" w:rsidRDefault="00E11E18" w:rsidP="00E84A94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počet obyvatel SVL </w:t>
            </w:r>
            <w:r w:rsidR="00E84A94" w:rsidRPr="00A92276">
              <w:rPr>
                <w:rFonts w:ascii="Times New Roman" w:hAnsi="Times New Roman" w:cs="Times New Roman"/>
              </w:rPr>
              <w:t xml:space="preserve">a ubytoven </w:t>
            </w:r>
            <w:r w:rsidRPr="00A92276">
              <w:rPr>
                <w:rFonts w:ascii="Times New Roman" w:hAnsi="Times New Roman" w:cs="Times New Roman"/>
              </w:rPr>
              <w:t>a poměr počtu obyvatel SVL</w:t>
            </w:r>
            <w:r w:rsidR="00E84A94" w:rsidRPr="00A92276">
              <w:rPr>
                <w:rFonts w:ascii="Times New Roman" w:hAnsi="Times New Roman" w:cs="Times New Roman"/>
              </w:rPr>
              <w:t xml:space="preserve"> a ubytoven </w:t>
            </w:r>
            <w:r w:rsidRPr="00A92276">
              <w:rPr>
                <w:rFonts w:ascii="Times New Roman" w:hAnsi="Times New Roman" w:cs="Times New Roman"/>
              </w:rPr>
              <w:t xml:space="preserve">k počtu obyvatel obce indikuje významný </w:t>
            </w:r>
            <w:r w:rsidR="0087023A" w:rsidRPr="00A92276">
              <w:rPr>
                <w:rFonts w:ascii="Times New Roman" w:hAnsi="Times New Roman" w:cs="Times New Roman"/>
              </w:rPr>
              <w:t xml:space="preserve">místní </w:t>
            </w:r>
            <w:r w:rsidRPr="00A92276">
              <w:rPr>
                <w:rFonts w:ascii="Times New Roman" w:hAnsi="Times New Roman" w:cs="Times New Roman"/>
              </w:rPr>
              <w:t xml:space="preserve">problém sociálního vyloučení </w:t>
            </w:r>
          </w:p>
        </w:tc>
        <w:tc>
          <w:tcPr>
            <w:tcW w:w="5056" w:type="dxa"/>
          </w:tcPr>
          <w:p w:rsidR="00E84A94" w:rsidRPr="00A92276" w:rsidRDefault="00E84A94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1 –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 </w:t>
            </w:r>
          </w:p>
          <w:p w:rsidR="00E84A94" w:rsidRPr="00A92276" w:rsidRDefault="00E84A94">
            <w:pPr>
              <w:rPr>
                <w:rFonts w:ascii="Times New Roman" w:hAnsi="Times New Roman" w:cs="Times New Roman"/>
              </w:rPr>
            </w:pPr>
          </w:p>
          <w:p w:rsidR="00E84A94" w:rsidRPr="00A92276" w:rsidRDefault="00E84A94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(do 1% obyvatel SVL</w:t>
            </w:r>
            <w:r w:rsidR="00B734F0" w:rsidRPr="00A92276">
              <w:rPr>
                <w:rFonts w:ascii="Times New Roman" w:hAnsi="Times New Roman" w:cs="Times New Roman"/>
              </w:rPr>
              <w:t xml:space="preserve"> a ubytoven</w:t>
            </w:r>
            <w:r w:rsidRPr="00A92276">
              <w:rPr>
                <w:rFonts w:ascii="Times New Roman" w:hAnsi="Times New Roman" w:cs="Times New Roman"/>
              </w:rPr>
              <w:t xml:space="preserve"> 0 bodů, do 5% 1b., do 1</w:t>
            </w:r>
            <w:r w:rsidR="00A92276">
              <w:rPr>
                <w:rFonts w:ascii="Times New Roman" w:hAnsi="Times New Roman" w:cs="Times New Roman"/>
              </w:rPr>
              <w:t>5</w:t>
            </w:r>
            <w:r w:rsidRPr="00A92276">
              <w:rPr>
                <w:rFonts w:ascii="Times New Roman" w:hAnsi="Times New Roman" w:cs="Times New Roman"/>
              </w:rPr>
              <w:t>% 2b</w:t>
            </w:r>
            <w:r w:rsidR="00A92276">
              <w:rPr>
                <w:rFonts w:ascii="Times New Roman" w:hAnsi="Times New Roman" w:cs="Times New Roman"/>
              </w:rPr>
              <w:t xml:space="preserve">., </w:t>
            </w:r>
            <w:r w:rsidRPr="00A92276">
              <w:rPr>
                <w:rFonts w:ascii="Times New Roman" w:hAnsi="Times New Roman" w:cs="Times New Roman"/>
              </w:rPr>
              <w:t xml:space="preserve">nad 15 % </w:t>
            </w:r>
            <w:r w:rsidR="00A92276">
              <w:rPr>
                <w:rFonts w:ascii="Times New Roman" w:hAnsi="Times New Roman" w:cs="Times New Roman"/>
              </w:rPr>
              <w:t>3</w:t>
            </w:r>
            <w:r w:rsidRPr="00A92276">
              <w:rPr>
                <w:rFonts w:ascii="Times New Roman" w:hAnsi="Times New Roman" w:cs="Times New Roman"/>
              </w:rPr>
              <w:t xml:space="preserve"> b., nad 20% obyvatel SVL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bodů) </w:t>
            </w:r>
          </w:p>
        </w:tc>
      </w:tr>
      <w:tr w:rsidR="00E11E18" w:rsidRPr="00A92276" w:rsidTr="00E11E18">
        <w:tc>
          <w:tcPr>
            <w:tcW w:w="5056" w:type="dxa"/>
          </w:tcPr>
          <w:p w:rsidR="00E11E18" w:rsidRPr="00A92276" w:rsidRDefault="00E40EF3" w:rsidP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míra nezaměstnanosti v</w:t>
            </w:r>
            <w:r w:rsidR="00B734F0" w:rsidRPr="00A92276">
              <w:rPr>
                <w:rFonts w:ascii="Times New Roman" w:hAnsi="Times New Roman" w:cs="Times New Roman"/>
              </w:rPr>
              <w:t> </w:t>
            </w:r>
            <w:r w:rsidRPr="00A92276">
              <w:rPr>
                <w:rFonts w:ascii="Times New Roman" w:hAnsi="Times New Roman" w:cs="Times New Roman"/>
              </w:rPr>
              <w:t>obci</w:t>
            </w:r>
            <w:r w:rsidR="00B734F0" w:rsidRPr="00A92276">
              <w:rPr>
                <w:rFonts w:ascii="Times New Roman" w:hAnsi="Times New Roman" w:cs="Times New Roman"/>
              </w:rPr>
              <w:t xml:space="preserve"> odkazuje na strukturální </w:t>
            </w:r>
            <w:proofErr w:type="spellStart"/>
            <w:r w:rsidR="00B734F0" w:rsidRPr="00A92276">
              <w:rPr>
                <w:rFonts w:ascii="Times New Roman" w:hAnsi="Times New Roman" w:cs="Times New Roman"/>
              </w:rPr>
              <w:t>postiženost</w:t>
            </w:r>
            <w:proofErr w:type="spellEnd"/>
            <w:r w:rsidR="00B734F0" w:rsidRPr="00A92276">
              <w:rPr>
                <w:rFonts w:ascii="Times New Roman" w:hAnsi="Times New Roman" w:cs="Times New Roman"/>
              </w:rPr>
              <w:t xml:space="preserve"> regionu a dostupnost práce</w:t>
            </w: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56" w:type="dxa"/>
          </w:tcPr>
          <w:p w:rsidR="00E40EF3" w:rsidRPr="00A92276" w:rsidRDefault="00E40EF3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1 –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</w:t>
            </w:r>
          </w:p>
          <w:p w:rsidR="00E40EF3" w:rsidRPr="00A92276" w:rsidRDefault="00E40EF3">
            <w:pPr>
              <w:rPr>
                <w:rFonts w:ascii="Times New Roman" w:hAnsi="Times New Roman" w:cs="Times New Roman"/>
              </w:rPr>
            </w:pPr>
          </w:p>
          <w:p w:rsidR="00E11E18" w:rsidRPr="00A92276" w:rsidRDefault="00AE7CCC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(do 1% míry nezaměstnanosti</w:t>
            </w:r>
            <w:r w:rsidR="00A92276">
              <w:rPr>
                <w:rFonts w:ascii="Times New Roman" w:hAnsi="Times New Roman" w:cs="Times New Roman"/>
              </w:rPr>
              <w:t xml:space="preserve"> 0 bodů, do 5% 1b.,</w:t>
            </w:r>
            <w:r w:rsidRPr="00A92276">
              <w:rPr>
                <w:rFonts w:ascii="Times New Roman" w:hAnsi="Times New Roman" w:cs="Times New Roman"/>
              </w:rPr>
              <w:t xml:space="preserve"> do 15% </w:t>
            </w:r>
            <w:r w:rsidR="00A92276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b., nad 15 % </w:t>
            </w:r>
            <w:r w:rsidR="00A92276">
              <w:rPr>
                <w:rFonts w:ascii="Times New Roman" w:hAnsi="Times New Roman" w:cs="Times New Roman"/>
              </w:rPr>
              <w:t>3</w:t>
            </w:r>
            <w:r w:rsidRPr="00A92276">
              <w:rPr>
                <w:rFonts w:ascii="Times New Roman" w:hAnsi="Times New Roman" w:cs="Times New Roman"/>
              </w:rPr>
              <w:t xml:space="preserve"> b., nad 20%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bodů)</w:t>
            </w:r>
          </w:p>
        </w:tc>
      </w:tr>
      <w:tr w:rsidR="00E11E18" w:rsidRPr="00A92276" w:rsidTr="00E11E18">
        <w:tc>
          <w:tcPr>
            <w:tcW w:w="5056" w:type="dxa"/>
          </w:tcPr>
          <w:p w:rsidR="00E11E18" w:rsidRPr="00A92276" w:rsidRDefault="00E40EF3" w:rsidP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počet domácností v hmotné nouzi </w:t>
            </w:r>
            <w:r w:rsidR="00AE7CCC" w:rsidRPr="00A92276">
              <w:rPr>
                <w:rFonts w:ascii="Times New Roman" w:hAnsi="Times New Roman" w:cs="Times New Roman"/>
              </w:rPr>
              <w:t xml:space="preserve">k počtu obyvatel </w:t>
            </w:r>
            <w:r w:rsidR="00B734F0" w:rsidRPr="00A92276">
              <w:rPr>
                <w:rFonts w:ascii="Times New Roman" w:hAnsi="Times New Roman" w:cs="Times New Roman"/>
              </w:rPr>
              <w:t>obce odkazuje na míru sociálního vyloučení a míru chudoby</w:t>
            </w:r>
          </w:p>
        </w:tc>
        <w:tc>
          <w:tcPr>
            <w:tcW w:w="5056" w:type="dxa"/>
          </w:tcPr>
          <w:p w:rsidR="00E11E18" w:rsidRPr="00A92276" w:rsidRDefault="00E40EF3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1 –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bodů</w:t>
            </w:r>
          </w:p>
          <w:p w:rsidR="00E40EF3" w:rsidRPr="00A92276" w:rsidRDefault="00E40EF3">
            <w:pPr>
              <w:rPr>
                <w:rFonts w:ascii="Times New Roman" w:hAnsi="Times New Roman" w:cs="Times New Roman"/>
              </w:rPr>
            </w:pPr>
          </w:p>
          <w:p w:rsidR="00E40EF3" w:rsidRPr="00A92276" w:rsidRDefault="00E40EF3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(</w:t>
            </w:r>
            <w:r w:rsidR="00AE7CCC" w:rsidRPr="00A92276">
              <w:rPr>
                <w:rFonts w:ascii="Times New Roman" w:hAnsi="Times New Roman" w:cs="Times New Roman"/>
              </w:rPr>
              <w:t xml:space="preserve">do </w:t>
            </w:r>
            <w:proofErr w:type="gramStart"/>
            <w:r w:rsidR="00AE7CCC" w:rsidRPr="00A92276">
              <w:rPr>
                <w:rFonts w:ascii="Times New Roman" w:hAnsi="Times New Roman" w:cs="Times New Roman"/>
              </w:rPr>
              <w:t>1%</w:t>
            </w:r>
            <w:proofErr w:type="gramEnd"/>
            <w:r w:rsidR="00AE7CCC" w:rsidRPr="00A92276">
              <w:rPr>
                <w:rFonts w:ascii="Times New Roman" w:hAnsi="Times New Roman" w:cs="Times New Roman"/>
              </w:rPr>
              <w:t xml:space="preserve"> </w:t>
            </w:r>
            <w:r w:rsidR="00B734F0" w:rsidRPr="00A92276">
              <w:rPr>
                <w:rFonts w:ascii="Times New Roman" w:hAnsi="Times New Roman" w:cs="Times New Roman"/>
              </w:rPr>
              <w:t>počtu domácností v HN</w:t>
            </w:r>
            <w:r w:rsidR="00AE7CCC" w:rsidRPr="00A92276">
              <w:rPr>
                <w:rFonts w:ascii="Times New Roman" w:hAnsi="Times New Roman" w:cs="Times New Roman"/>
              </w:rPr>
              <w:t xml:space="preserve"> 0 bodů, do 5% 1b., do 15% </w:t>
            </w:r>
            <w:r w:rsidR="00A92276">
              <w:rPr>
                <w:rFonts w:ascii="Times New Roman" w:hAnsi="Times New Roman" w:cs="Times New Roman"/>
              </w:rPr>
              <w:t>2</w:t>
            </w:r>
            <w:r w:rsidR="00AE7CCC" w:rsidRPr="00A92276">
              <w:rPr>
                <w:rFonts w:ascii="Times New Roman" w:hAnsi="Times New Roman" w:cs="Times New Roman"/>
              </w:rPr>
              <w:t xml:space="preserve">b., nad 15 % </w:t>
            </w:r>
            <w:r w:rsidR="00A92276">
              <w:rPr>
                <w:rFonts w:ascii="Times New Roman" w:hAnsi="Times New Roman" w:cs="Times New Roman"/>
              </w:rPr>
              <w:t>3</w:t>
            </w:r>
            <w:r w:rsidR="00AE7CCC" w:rsidRPr="00A92276">
              <w:rPr>
                <w:rFonts w:ascii="Times New Roman" w:hAnsi="Times New Roman" w:cs="Times New Roman"/>
              </w:rPr>
              <w:t xml:space="preserve"> b., nad 20%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="00AE7CCC" w:rsidRPr="00A92276">
              <w:rPr>
                <w:rFonts w:ascii="Times New Roman" w:hAnsi="Times New Roman" w:cs="Times New Roman"/>
              </w:rPr>
              <w:t xml:space="preserve"> bodů) </w:t>
            </w: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E40EF3" w:rsidRPr="00A92276" w:rsidRDefault="00E40EF3">
            <w:pPr>
              <w:rPr>
                <w:rFonts w:ascii="Times New Roman" w:hAnsi="Times New Roman" w:cs="Times New Roman"/>
              </w:rPr>
            </w:pPr>
          </w:p>
        </w:tc>
      </w:tr>
    </w:tbl>
    <w:p w:rsidR="00E11E18" w:rsidRPr="00A92276" w:rsidRDefault="00E11E18">
      <w:pPr>
        <w:rPr>
          <w:rFonts w:ascii="Times New Roman" w:hAnsi="Times New Roman" w:cs="Times New Roman"/>
        </w:rPr>
      </w:pPr>
    </w:p>
    <w:p w:rsidR="0087023A" w:rsidRPr="00A92276" w:rsidRDefault="0087023A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>II. Popis dosavadní integrační politiky obce za poslední 2 volební období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87023A" w:rsidRPr="00A92276" w:rsidTr="0087023A">
        <w:tc>
          <w:tcPr>
            <w:tcW w:w="5056" w:type="dxa"/>
          </w:tcPr>
          <w:p w:rsidR="0087023A" w:rsidRPr="00A92276" w:rsidRDefault="00AE7CCC" w:rsidP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Obec realizovala integrační opatření, která reagují na popsané problémy sociálního vyloučení   </w:t>
            </w:r>
          </w:p>
        </w:tc>
        <w:tc>
          <w:tcPr>
            <w:tcW w:w="5056" w:type="dxa"/>
          </w:tcPr>
          <w:p w:rsidR="0087023A" w:rsidRPr="00A92276" w:rsidRDefault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1 – 5 bodů</w:t>
            </w:r>
          </w:p>
        </w:tc>
      </w:tr>
      <w:tr w:rsidR="0087023A" w:rsidRPr="00A92276" w:rsidTr="0087023A">
        <w:tc>
          <w:tcPr>
            <w:tcW w:w="5056" w:type="dxa"/>
          </w:tcPr>
          <w:p w:rsidR="0087023A" w:rsidRPr="00A92276" w:rsidRDefault="00AE7CCC" w:rsidP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integrační opatření v oblasti zaměstnanosti </w:t>
            </w:r>
          </w:p>
        </w:tc>
        <w:tc>
          <w:tcPr>
            <w:tcW w:w="5056" w:type="dxa"/>
          </w:tcPr>
          <w:p w:rsidR="0087023A" w:rsidRPr="00A92276" w:rsidRDefault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0 – 1 bod</w:t>
            </w:r>
          </w:p>
        </w:tc>
      </w:tr>
      <w:tr w:rsidR="0087023A" w:rsidRPr="00A92276" w:rsidTr="0087023A">
        <w:tc>
          <w:tcPr>
            <w:tcW w:w="5056" w:type="dxa"/>
          </w:tcPr>
          <w:p w:rsidR="0087023A" w:rsidRPr="00A92276" w:rsidRDefault="00AE7CCC" w:rsidP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Jsou popsána integrační opatření v oblasti sociálních služeb a rodiny</w:t>
            </w:r>
          </w:p>
        </w:tc>
        <w:tc>
          <w:tcPr>
            <w:tcW w:w="5056" w:type="dxa"/>
          </w:tcPr>
          <w:p w:rsidR="0087023A" w:rsidRPr="00A92276" w:rsidRDefault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0 – 1 bod</w:t>
            </w:r>
          </w:p>
        </w:tc>
      </w:tr>
      <w:tr w:rsidR="0087023A" w:rsidRPr="00A92276" w:rsidTr="0087023A">
        <w:tc>
          <w:tcPr>
            <w:tcW w:w="5056" w:type="dxa"/>
          </w:tcPr>
          <w:p w:rsidR="0087023A" w:rsidRPr="00A92276" w:rsidRDefault="00AE7CC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integrační opatření v oblasti </w:t>
            </w:r>
            <w:r w:rsidR="00B734F0" w:rsidRPr="00A92276">
              <w:rPr>
                <w:rFonts w:ascii="Times New Roman" w:hAnsi="Times New Roman" w:cs="Times New Roman"/>
              </w:rPr>
              <w:t xml:space="preserve">vzdělávání </w:t>
            </w:r>
          </w:p>
        </w:tc>
        <w:tc>
          <w:tcPr>
            <w:tcW w:w="5056" w:type="dxa"/>
          </w:tcPr>
          <w:p w:rsidR="0087023A" w:rsidRPr="00A92276" w:rsidRDefault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0 – 1 bod</w:t>
            </w:r>
          </w:p>
        </w:tc>
      </w:tr>
      <w:tr w:rsidR="00B734F0" w:rsidRPr="00A92276" w:rsidTr="0087023A">
        <w:tc>
          <w:tcPr>
            <w:tcW w:w="5056" w:type="dxa"/>
          </w:tcPr>
          <w:p w:rsidR="00B734F0" w:rsidRPr="00A92276" w:rsidRDefault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integrační opatření v oblasti bydlení </w:t>
            </w:r>
          </w:p>
        </w:tc>
        <w:tc>
          <w:tcPr>
            <w:tcW w:w="5056" w:type="dxa"/>
          </w:tcPr>
          <w:p w:rsidR="00B734F0" w:rsidRPr="00A92276" w:rsidRDefault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0 – 1 bod</w:t>
            </w:r>
          </w:p>
        </w:tc>
      </w:tr>
      <w:tr w:rsidR="00B734F0" w:rsidRPr="00A92276" w:rsidTr="0087023A">
        <w:tc>
          <w:tcPr>
            <w:tcW w:w="5056" w:type="dxa"/>
          </w:tcPr>
          <w:p w:rsidR="00B734F0" w:rsidRPr="00A92276" w:rsidRDefault="00B734F0" w:rsidP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integrační opatření alespoň v jedné z oblastí – bezpečnost, zadluženost a zdraví  </w:t>
            </w:r>
          </w:p>
        </w:tc>
        <w:tc>
          <w:tcPr>
            <w:tcW w:w="5056" w:type="dxa"/>
          </w:tcPr>
          <w:p w:rsidR="00B734F0" w:rsidRPr="00A92276" w:rsidRDefault="00B734F0">
            <w:pPr>
              <w:rPr>
                <w:rFonts w:ascii="Times New Roman" w:hAnsi="Times New Roman" w:cs="Times New Roman"/>
              </w:rPr>
            </w:pPr>
          </w:p>
          <w:p w:rsidR="00B734F0" w:rsidRPr="00A92276" w:rsidRDefault="00B734F0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0 – 1 bod</w:t>
            </w:r>
          </w:p>
        </w:tc>
      </w:tr>
    </w:tbl>
    <w:p w:rsidR="00E20754" w:rsidRPr="00A92276" w:rsidRDefault="00E20754">
      <w:pPr>
        <w:rPr>
          <w:rFonts w:ascii="Times New Roman" w:hAnsi="Times New Roman" w:cs="Times New Roman"/>
        </w:rPr>
      </w:pPr>
    </w:p>
    <w:p w:rsidR="0087023A" w:rsidRPr="00A92276" w:rsidRDefault="00AF6607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>III. Plánované prointegrační aktivity, k nimž se obec zavazuje v oblastech zaměstnanosti, vzdělávání, bydlení a preventivních nástrojů (sociální služby, bezpečnost, dluhová problematika, zdravotní služby, práce s rodinou, apod.)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E20754" w:rsidRPr="00A92276" w:rsidTr="00E20754">
        <w:tc>
          <w:tcPr>
            <w:tcW w:w="5056" w:type="dxa"/>
          </w:tcPr>
          <w:p w:rsidR="00E20754" w:rsidRPr="00A92276" w:rsidRDefault="00FE790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Plánované aktivity j</w:t>
            </w:r>
            <w:r w:rsidR="00E20754" w:rsidRPr="00A92276">
              <w:rPr>
                <w:rFonts w:ascii="Times New Roman" w:hAnsi="Times New Roman" w:cs="Times New Roman"/>
              </w:rPr>
              <w:t>sou popsán</w:t>
            </w:r>
            <w:r w:rsidRPr="00A92276">
              <w:rPr>
                <w:rFonts w:ascii="Times New Roman" w:hAnsi="Times New Roman" w:cs="Times New Roman"/>
              </w:rPr>
              <w:t>y</w:t>
            </w:r>
            <w:r w:rsidR="00E20754" w:rsidRPr="00A92276">
              <w:rPr>
                <w:rFonts w:ascii="Times New Roman" w:hAnsi="Times New Roman" w:cs="Times New Roman"/>
              </w:rPr>
              <w:t xml:space="preserve"> ve všech pro obec relevantních oblastech </w:t>
            </w:r>
            <w:r w:rsidRPr="00A92276">
              <w:rPr>
                <w:rFonts w:ascii="Times New Roman" w:hAnsi="Times New Roman" w:cs="Times New Roman"/>
              </w:rPr>
              <w:t xml:space="preserve">dle popisu problémů sociálního vyloučení  </w:t>
            </w:r>
            <w:r w:rsidR="00E20754"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E20754" w:rsidRPr="00A92276" w:rsidRDefault="00E20754">
            <w:pPr>
              <w:rPr>
                <w:rFonts w:ascii="Times New Roman" w:hAnsi="Times New Roman" w:cs="Times New Roman"/>
              </w:rPr>
            </w:pPr>
          </w:p>
          <w:p w:rsidR="00E20754" w:rsidRPr="00A92276" w:rsidRDefault="00E207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E20754" w:rsidRPr="00A92276" w:rsidRDefault="00E20754">
            <w:pPr>
              <w:rPr>
                <w:rFonts w:ascii="Times New Roman" w:hAnsi="Times New Roman" w:cs="Times New Roman"/>
              </w:rPr>
            </w:pPr>
          </w:p>
          <w:p w:rsidR="00FE790C" w:rsidRPr="00A92276" w:rsidRDefault="00FE790C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>1 – 10 bodů</w:t>
            </w:r>
          </w:p>
        </w:tc>
      </w:tr>
    </w:tbl>
    <w:p w:rsidR="00AF6607" w:rsidRPr="00A92276" w:rsidRDefault="00AF6607">
      <w:pPr>
        <w:rPr>
          <w:rFonts w:ascii="Times New Roman" w:hAnsi="Times New Roman" w:cs="Times New Roman"/>
        </w:rPr>
      </w:pPr>
    </w:p>
    <w:p w:rsidR="00E20754" w:rsidRPr="00A92276" w:rsidRDefault="00E20754">
      <w:pPr>
        <w:rPr>
          <w:rFonts w:ascii="Times New Roman" w:hAnsi="Times New Roman" w:cs="Times New Roman"/>
        </w:rPr>
      </w:pPr>
    </w:p>
    <w:p w:rsidR="00CB44C6" w:rsidRPr="00A92276" w:rsidRDefault="00CB44C6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Bydlení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CB44C6" w:rsidRPr="00A92276" w:rsidTr="00CB44C6">
        <w:tc>
          <w:tcPr>
            <w:tcW w:w="5056" w:type="dxa"/>
          </w:tcPr>
          <w:p w:rsidR="00CB44C6" w:rsidRPr="00A92276" w:rsidRDefault="00CB44C6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opatření pro oblast bydlení </w:t>
            </w:r>
          </w:p>
        </w:tc>
        <w:tc>
          <w:tcPr>
            <w:tcW w:w="5056" w:type="dxa"/>
          </w:tcPr>
          <w:p w:rsidR="00CB44C6" w:rsidRPr="00A92276" w:rsidRDefault="00CB44C6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0 -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body </w:t>
            </w:r>
          </w:p>
        </w:tc>
      </w:tr>
      <w:tr w:rsidR="00CB44C6" w:rsidRPr="00A92276" w:rsidTr="00CB44C6">
        <w:tc>
          <w:tcPr>
            <w:tcW w:w="5056" w:type="dxa"/>
          </w:tcPr>
          <w:p w:rsidR="00CB44C6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</w:tc>
        <w:tc>
          <w:tcPr>
            <w:tcW w:w="5056" w:type="dxa"/>
          </w:tcPr>
          <w:p w:rsidR="00CB44C6" w:rsidRPr="00A92276" w:rsidRDefault="0050088B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  <w:tr w:rsidR="00CB44C6" w:rsidRPr="00A92276" w:rsidTr="00CB44C6">
        <w:tc>
          <w:tcPr>
            <w:tcW w:w="5056" w:type="dxa"/>
          </w:tcPr>
          <w:p w:rsidR="00CB44C6" w:rsidRPr="00A92276" w:rsidRDefault="00CB44C6" w:rsidP="00CB44C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50088B" w:rsidRPr="00A92276" w:rsidRDefault="00CB44C6" w:rsidP="00CB44C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CB44C6" w:rsidRPr="00A92276" w:rsidRDefault="0050088B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  <w:r w:rsidR="00CB44C6" w:rsidRPr="00A92276">
              <w:rPr>
                <w:rFonts w:ascii="Times New Roman" w:hAnsi="Times New Roman" w:cs="Times New Roman"/>
              </w:rPr>
              <w:t xml:space="preserve">0 – </w:t>
            </w:r>
            <w:r w:rsidR="00C450D9">
              <w:rPr>
                <w:rFonts w:ascii="Times New Roman" w:hAnsi="Times New Roman" w:cs="Times New Roman"/>
              </w:rPr>
              <w:t>4</w:t>
            </w:r>
            <w:r w:rsidR="00CB44C6"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</w:tbl>
    <w:p w:rsidR="00CB44C6" w:rsidRPr="00A92276" w:rsidRDefault="00CB44C6">
      <w:pPr>
        <w:rPr>
          <w:rFonts w:ascii="Times New Roman" w:hAnsi="Times New Roman" w:cs="Times New Roman"/>
        </w:rPr>
      </w:pPr>
    </w:p>
    <w:p w:rsidR="0050088B" w:rsidRPr="00A92276" w:rsidRDefault="0050088B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Zaměstnanost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50088B" w:rsidRPr="00A92276" w:rsidTr="0050088B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opatření pro oblast zaměstnanosti </w:t>
            </w:r>
          </w:p>
        </w:tc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  <w:p w:rsidR="0050088B" w:rsidRPr="00A92276" w:rsidRDefault="0050088B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0 -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  <w:tr w:rsidR="0050088B" w:rsidRPr="00A92276" w:rsidTr="0050088B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</w:tc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  <w:p w:rsidR="0050088B" w:rsidRPr="00A92276" w:rsidRDefault="0050088B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  <w:tr w:rsidR="0050088B" w:rsidRPr="00A92276" w:rsidTr="0050088B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  <w:p w:rsidR="0050088B" w:rsidRPr="00A92276" w:rsidRDefault="0050088B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</w:tbl>
    <w:p w:rsidR="0050088B" w:rsidRPr="00A92276" w:rsidRDefault="0050088B">
      <w:pPr>
        <w:rPr>
          <w:rFonts w:ascii="Times New Roman" w:hAnsi="Times New Roman" w:cs="Times New Roman"/>
        </w:rPr>
      </w:pPr>
    </w:p>
    <w:p w:rsidR="00AF6607" w:rsidRPr="00A92276" w:rsidRDefault="0050088B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Vzdělávání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50088B" w:rsidRPr="00A92276" w:rsidTr="0050088B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opatření pro oblast vzdělávání </w:t>
            </w:r>
          </w:p>
        </w:tc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  <w:p w:rsidR="0050088B" w:rsidRPr="00A92276" w:rsidRDefault="0050088B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0 -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  <w:tr w:rsidR="0050088B" w:rsidRPr="00A92276" w:rsidTr="0050088B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50088B" w:rsidRPr="00A92276" w:rsidRDefault="0050088B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  <w:tr w:rsidR="0050088B" w:rsidRPr="00A92276" w:rsidTr="0050088B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50088B" w:rsidRPr="00A92276" w:rsidRDefault="0050088B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A92276">
              <w:rPr>
                <w:rFonts w:ascii="Times New Roman" w:hAnsi="Times New Roman" w:cs="Times New Roman"/>
              </w:rPr>
              <w:t>4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</w:tbl>
    <w:p w:rsidR="0050088B" w:rsidRPr="00A92276" w:rsidRDefault="0050088B">
      <w:pPr>
        <w:rPr>
          <w:rFonts w:ascii="Times New Roman" w:hAnsi="Times New Roman" w:cs="Times New Roman"/>
        </w:rPr>
      </w:pPr>
    </w:p>
    <w:p w:rsidR="0050088B" w:rsidRPr="00A92276" w:rsidRDefault="0050088B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Sociální služby a rodina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50088B" w:rsidRPr="00A92276" w:rsidTr="00752A41"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opatření pro oblast sociální služby a rodina </w:t>
            </w:r>
          </w:p>
        </w:tc>
        <w:tc>
          <w:tcPr>
            <w:tcW w:w="5056" w:type="dxa"/>
          </w:tcPr>
          <w:p w:rsidR="0050088B" w:rsidRPr="00A92276" w:rsidRDefault="0050088B" w:rsidP="00752A41">
            <w:pPr>
              <w:rPr>
                <w:rFonts w:ascii="Times New Roman" w:hAnsi="Times New Roman" w:cs="Times New Roman"/>
              </w:rPr>
            </w:pPr>
          </w:p>
          <w:p w:rsidR="0050088B" w:rsidRPr="00A92276" w:rsidRDefault="0050088B" w:rsidP="00A92276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0 - </w:t>
            </w:r>
            <w:r w:rsidR="00A92276">
              <w:rPr>
                <w:rFonts w:ascii="Times New Roman" w:hAnsi="Times New Roman" w:cs="Times New Roman"/>
              </w:rPr>
              <w:t>3</w:t>
            </w:r>
            <w:r w:rsidRPr="00A92276">
              <w:rPr>
                <w:rFonts w:ascii="Times New Roman" w:hAnsi="Times New Roman" w:cs="Times New Roman"/>
              </w:rPr>
              <w:t xml:space="preserve"> body</w:t>
            </w:r>
          </w:p>
        </w:tc>
      </w:tr>
      <w:tr w:rsidR="00EF70E9" w:rsidRPr="00A92276" w:rsidTr="00752A41">
        <w:tc>
          <w:tcPr>
            <w:tcW w:w="5056" w:type="dxa"/>
          </w:tcPr>
          <w:p w:rsidR="00EF70E9" w:rsidRPr="00A92276" w:rsidRDefault="00EF70E9" w:rsidP="00752A41">
            <w:pPr>
              <w:rPr>
                <w:rFonts w:ascii="Times New Roman" w:hAnsi="Times New Roman" w:cs="Times New Roman"/>
              </w:rPr>
            </w:pPr>
          </w:p>
          <w:p w:rsidR="00EF70E9" w:rsidRPr="00A92276" w:rsidRDefault="00EF70E9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  <w:p w:rsidR="00EF70E9" w:rsidRPr="00A92276" w:rsidRDefault="00EF70E9" w:rsidP="00752A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EF70E9" w:rsidRPr="00A92276" w:rsidRDefault="00EF70E9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EF70E9" w:rsidRPr="00A92276" w:rsidRDefault="00EF70E9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3 body</w:t>
            </w:r>
          </w:p>
        </w:tc>
      </w:tr>
      <w:tr w:rsidR="00EF70E9" w:rsidRPr="00A92276" w:rsidTr="00752A41">
        <w:tc>
          <w:tcPr>
            <w:tcW w:w="5056" w:type="dxa"/>
          </w:tcPr>
          <w:p w:rsidR="00EF70E9" w:rsidRPr="00A92276" w:rsidRDefault="00EF70E9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EF70E9" w:rsidRPr="00A92276" w:rsidRDefault="00EF70E9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3 body</w:t>
            </w:r>
          </w:p>
        </w:tc>
      </w:tr>
    </w:tbl>
    <w:p w:rsidR="0050088B" w:rsidRPr="00A92276" w:rsidRDefault="0050088B">
      <w:pPr>
        <w:rPr>
          <w:rFonts w:ascii="Times New Roman" w:hAnsi="Times New Roman" w:cs="Times New Roman"/>
        </w:rPr>
      </w:pPr>
    </w:p>
    <w:p w:rsidR="00EF70E9" w:rsidRPr="00A92276" w:rsidRDefault="00D366B2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>Dluhy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D366B2" w:rsidRPr="00A92276" w:rsidTr="00D366B2">
        <w:tc>
          <w:tcPr>
            <w:tcW w:w="5056" w:type="dxa"/>
          </w:tcPr>
          <w:p w:rsidR="00D366B2" w:rsidRPr="00A92276" w:rsidRDefault="00D366B2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opatření pro oblast dluhů </w:t>
            </w:r>
          </w:p>
        </w:tc>
        <w:tc>
          <w:tcPr>
            <w:tcW w:w="5056" w:type="dxa"/>
          </w:tcPr>
          <w:p w:rsidR="00D366B2" w:rsidRPr="00A92276" w:rsidRDefault="00D366B2" w:rsidP="00C450D9">
            <w:pPr>
              <w:spacing w:before="240"/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   </w:t>
            </w:r>
          </w:p>
        </w:tc>
      </w:tr>
      <w:tr w:rsidR="00D366B2" w:rsidRPr="00A92276" w:rsidTr="00D366B2">
        <w:tc>
          <w:tcPr>
            <w:tcW w:w="5056" w:type="dxa"/>
          </w:tcPr>
          <w:p w:rsidR="00D366B2" w:rsidRPr="00A92276" w:rsidRDefault="00D366B2" w:rsidP="00752A41">
            <w:pPr>
              <w:rPr>
                <w:rFonts w:ascii="Times New Roman" w:hAnsi="Times New Roman" w:cs="Times New Roman"/>
              </w:rPr>
            </w:pPr>
          </w:p>
          <w:p w:rsidR="00D366B2" w:rsidRPr="00A92276" w:rsidRDefault="00D366B2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  <w:p w:rsidR="00D366B2" w:rsidRPr="00A92276" w:rsidRDefault="00D366B2" w:rsidP="00752A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D366B2" w:rsidRPr="00A92276" w:rsidRDefault="00D366B2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D366B2" w:rsidRPr="00A92276" w:rsidRDefault="00D366B2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</w:t>
            </w:r>
          </w:p>
        </w:tc>
      </w:tr>
      <w:tr w:rsidR="00D366B2" w:rsidRPr="00A92276" w:rsidTr="00D366B2">
        <w:tc>
          <w:tcPr>
            <w:tcW w:w="5056" w:type="dxa"/>
          </w:tcPr>
          <w:p w:rsidR="00D366B2" w:rsidRPr="00A92276" w:rsidRDefault="00D366B2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D366B2" w:rsidRPr="00A92276" w:rsidRDefault="00D366B2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</w:t>
            </w:r>
          </w:p>
        </w:tc>
      </w:tr>
    </w:tbl>
    <w:p w:rsidR="00D366B2" w:rsidRPr="00A92276" w:rsidRDefault="00D366B2">
      <w:pPr>
        <w:rPr>
          <w:rFonts w:ascii="Times New Roman" w:hAnsi="Times New Roman" w:cs="Times New Roman"/>
        </w:rPr>
      </w:pPr>
    </w:p>
    <w:p w:rsidR="00E20754" w:rsidRPr="00A92276" w:rsidRDefault="00E20754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Bezpečnost a sousedské </w:t>
      </w:r>
      <w:r w:rsidR="00133C11" w:rsidRPr="00A92276">
        <w:rPr>
          <w:rFonts w:ascii="Times New Roman" w:hAnsi="Times New Roman" w:cs="Times New Roman"/>
        </w:rPr>
        <w:t>soužití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E20754" w:rsidRPr="00A92276" w:rsidTr="00E20754">
        <w:tc>
          <w:tcPr>
            <w:tcW w:w="5056" w:type="dxa"/>
          </w:tcPr>
          <w:p w:rsidR="00E20754" w:rsidRPr="00A92276" w:rsidRDefault="00E20754" w:rsidP="00133C1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</w:t>
            </w:r>
            <w:r w:rsidR="00133C11" w:rsidRPr="00A92276">
              <w:rPr>
                <w:rFonts w:ascii="Times New Roman" w:hAnsi="Times New Roman" w:cs="Times New Roman"/>
              </w:rPr>
              <w:t>opatření pro oblast bezpečnosti</w:t>
            </w:r>
            <w:r w:rsidRPr="00A92276">
              <w:rPr>
                <w:rFonts w:ascii="Times New Roman" w:hAnsi="Times New Roman" w:cs="Times New Roman"/>
              </w:rPr>
              <w:t xml:space="preserve"> a </w:t>
            </w:r>
            <w:r w:rsidR="00133C11" w:rsidRPr="00A92276">
              <w:rPr>
                <w:rFonts w:ascii="Times New Roman" w:hAnsi="Times New Roman" w:cs="Times New Roman"/>
              </w:rPr>
              <w:t>sousedského soužití</w:t>
            </w: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</w:p>
          <w:p w:rsidR="00E20754" w:rsidRPr="00A92276" w:rsidRDefault="00E20754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   </w:t>
            </w:r>
          </w:p>
        </w:tc>
      </w:tr>
      <w:tr w:rsidR="00E20754" w:rsidRPr="00A92276" w:rsidTr="00E20754"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</w:p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E20754" w:rsidRPr="00A92276" w:rsidRDefault="00E20754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</w:t>
            </w:r>
          </w:p>
        </w:tc>
      </w:tr>
      <w:tr w:rsidR="00E20754" w:rsidRPr="00A92276" w:rsidTr="00E20754"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E20754" w:rsidRPr="00A92276" w:rsidRDefault="00E20754" w:rsidP="00C450D9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</w:t>
            </w:r>
            <w:r w:rsidR="00C450D9">
              <w:rPr>
                <w:rFonts w:ascii="Times New Roman" w:hAnsi="Times New Roman" w:cs="Times New Roman"/>
              </w:rPr>
              <w:t>2</w:t>
            </w:r>
            <w:r w:rsidRPr="00A92276">
              <w:rPr>
                <w:rFonts w:ascii="Times New Roman" w:hAnsi="Times New Roman" w:cs="Times New Roman"/>
              </w:rPr>
              <w:t xml:space="preserve"> bod</w:t>
            </w:r>
          </w:p>
        </w:tc>
      </w:tr>
    </w:tbl>
    <w:p w:rsidR="00E20754" w:rsidRPr="00A92276" w:rsidRDefault="00E20754">
      <w:pPr>
        <w:rPr>
          <w:rFonts w:ascii="Times New Roman" w:hAnsi="Times New Roman" w:cs="Times New Roman"/>
        </w:rPr>
      </w:pPr>
    </w:p>
    <w:p w:rsidR="00E20754" w:rsidRPr="00A92276" w:rsidRDefault="00E20754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Zdraví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E20754" w:rsidRPr="00A92276" w:rsidTr="00E20754"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popsána relevantní opatření pro oblast zdraví </w:t>
            </w:r>
          </w:p>
        </w:tc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</w:p>
          <w:p w:rsidR="00E20754" w:rsidRPr="00A92276" w:rsidRDefault="00E20754" w:rsidP="00E20754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1 bod   </w:t>
            </w:r>
          </w:p>
        </w:tc>
      </w:tr>
      <w:tr w:rsidR="00E20754" w:rsidRPr="00A92276" w:rsidTr="00E20754"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</w:p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 způsob realizace </w:t>
            </w:r>
          </w:p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</w:t>
            </w:r>
          </w:p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1 bod</w:t>
            </w:r>
          </w:p>
        </w:tc>
      </w:tr>
      <w:tr w:rsidR="00E20754" w:rsidRPr="00A92276" w:rsidTr="00E20754"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Jsou popsáni relevantní partneři/instituce  a způsob jejich zapojení </w:t>
            </w:r>
          </w:p>
        </w:tc>
        <w:tc>
          <w:tcPr>
            <w:tcW w:w="5056" w:type="dxa"/>
          </w:tcPr>
          <w:p w:rsidR="00E20754" w:rsidRPr="00A92276" w:rsidRDefault="00E20754" w:rsidP="00752A41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 0 – 1 bod</w:t>
            </w:r>
          </w:p>
        </w:tc>
      </w:tr>
    </w:tbl>
    <w:p w:rsidR="00E20754" w:rsidRPr="00A92276" w:rsidRDefault="00E20754">
      <w:pPr>
        <w:rPr>
          <w:rFonts w:ascii="Times New Roman" w:hAnsi="Times New Roman" w:cs="Times New Roman"/>
        </w:rPr>
      </w:pPr>
    </w:p>
    <w:p w:rsidR="00EF70E9" w:rsidRPr="00A92276" w:rsidRDefault="00EF70E9">
      <w:pPr>
        <w:rPr>
          <w:rFonts w:ascii="Times New Roman" w:hAnsi="Times New Roman" w:cs="Times New Roman"/>
        </w:rPr>
      </w:pPr>
    </w:p>
    <w:p w:rsidR="00AF6607" w:rsidRPr="00A92276" w:rsidRDefault="00AF6607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 xml:space="preserve">IV. Zapojení partnerů (včetně zapojení obyvatel ze SVL) a způsob jejich participace a spolupráce s obcí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AF6607" w:rsidRPr="00A92276" w:rsidTr="00AF6607">
        <w:tc>
          <w:tcPr>
            <w:tcW w:w="5056" w:type="dxa"/>
          </w:tcPr>
          <w:p w:rsidR="00AF6607" w:rsidRPr="00A92276" w:rsidRDefault="00AF6607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popsáno, jak bude obec informovat a zapojovat do řešení integračních procesů místní veřejnost </w:t>
            </w:r>
          </w:p>
        </w:tc>
        <w:tc>
          <w:tcPr>
            <w:tcW w:w="5056" w:type="dxa"/>
          </w:tcPr>
          <w:p w:rsidR="00AF6607" w:rsidRPr="00A92276" w:rsidRDefault="00AF6607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1 – 5 bodů </w:t>
            </w:r>
          </w:p>
          <w:p w:rsidR="00AF6607" w:rsidRPr="00A92276" w:rsidRDefault="00AF6607">
            <w:pPr>
              <w:rPr>
                <w:rFonts w:ascii="Times New Roman" w:hAnsi="Times New Roman" w:cs="Times New Roman"/>
              </w:rPr>
            </w:pPr>
          </w:p>
        </w:tc>
      </w:tr>
      <w:tr w:rsidR="00AF6607" w:rsidRPr="00A92276" w:rsidTr="00AF6607">
        <w:tc>
          <w:tcPr>
            <w:tcW w:w="5056" w:type="dxa"/>
          </w:tcPr>
          <w:p w:rsidR="00AF6607" w:rsidRPr="00A92276" w:rsidRDefault="00AF6607" w:rsidP="00AF6607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Je popsáno, jak bude obec informovat a zapojovat do řešení integračních procesů obyvatele SVL  </w:t>
            </w:r>
          </w:p>
        </w:tc>
        <w:tc>
          <w:tcPr>
            <w:tcW w:w="5056" w:type="dxa"/>
          </w:tcPr>
          <w:p w:rsidR="00AF6607" w:rsidRPr="00A92276" w:rsidRDefault="00AF6607">
            <w:pPr>
              <w:rPr>
                <w:rFonts w:ascii="Times New Roman" w:hAnsi="Times New Roman" w:cs="Times New Roman"/>
              </w:rPr>
            </w:pPr>
          </w:p>
          <w:p w:rsidR="00AF6607" w:rsidRPr="00A92276" w:rsidRDefault="00AF6607" w:rsidP="00AF6607">
            <w:pPr>
              <w:rPr>
                <w:rFonts w:ascii="Times New Roman" w:hAnsi="Times New Roman" w:cs="Times New Roman"/>
              </w:rPr>
            </w:pPr>
            <w:r w:rsidRPr="00A92276">
              <w:rPr>
                <w:rFonts w:ascii="Times New Roman" w:hAnsi="Times New Roman" w:cs="Times New Roman"/>
              </w:rPr>
              <w:t xml:space="preserve">1 -  5 bodů </w:t>
            </w:r>
          </w:p>
        </w:tc>
      </w:tr>
    </w:tbl>
    <w:p w:rsidR="00AF6607" w:rsidRPr="00A92276" w:rsidRDefault="00AF6607">
      <w:pPr>
        <w:rPr>
          <w:rFonts w:ascii="Times New Roman" w:hAnsi="Times New Roman" w:cs="Times New Roman"/>
        </w:rPr>
      </w:pPr>
    </w:p>
    <w:p w:rsidR="00F660FC" w:rsidRPr="00A92276" w:rsidRDefault="00F660FC">
      <w:pPr>
        <w:rPr>
          <w:rFonts w:ascii="Times New Roman" w:hAnsi="Times New Roman" w:cs="Times New Roman"/>
        </w:rPr>
      </w:pPr>
    </w:p>
    <w:p w:rsidR="00CC5636" w:rsidRPr="00A92276" w:rsidRDefault="00F660FC">
      <w:pPr>
        <w:rPr>
          <w:rFonts w:ascii="Times New Roman" w:hAnsi="Times New Roman" w:cs="Times New Roman"/>
        </w:rPr>
      </w:pPr>
      <w:r w:rsidRPr="00A92276">
        <w:rPr>
          <w:rFonts w:ascii="Times New Roman" w:hAnsi="Times New Roman" w:cs="Times New Roman"/>
        </w:rPr>
        <w:t>V. Soulad se závěry mikroanalýzy</w:t>
      </w:r>
      <w:r w:rsidR="00CC5636" w:rsidRPr="00A92276">
        <w:rPr>
          <w:rFonts w:ascii="Times New Roman" w:hAnsi="Times New Roman" w:cs="Times New Roman"/>
        </w:rPr>
        <w:t xml:space="preserve">: </w:t>
      </w:r>
    </w:p>
    <w:p w:rsidR="00F660FC" w:rsidRDefault="00C450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CC5636" w:rsidRPr="00A92276">
        <w:rPr>
          <w:rFonts w:ascii="Times New Roman" w:hAnsi="Times New Roman" w:cs="Times New Roman"/>
        </w:rPr>
        <w:t xml:space="preserve">lovní vyjádření </w:t>
      </w:r>
      <w:r w:rsidR="00FE790C" w:rsidRPr="00A92276">
        <w:rPr>
          <w:rFonts w:ascii="Times New Roman" w:hAnsi="Times New Roman" w:cs="Times New Roman"/>
        </w:rPr>
        <w:t xml:space="preserve"> </w:t>
      </w:r>
      <w:r w:rsidR="00F660FC" w:rsidRPr="00A92276">
        <w:rPr>
          <w:rFonts w:ascii="Times New Roman" w:hAnsi="Times New Roman" w:cs="Times New Roman"/>
        </w:rPr>
        <w:t xml:space="preserve"> </w:t>
      </w:r>
    </w:p>
    <w:p w:rsidR="00C450D9" w:rsidRDefault="00C450D9">
      <w:pPr>
        <w:rPr>
          <w:rFonts w:ascii="Times New Roman" w:hAnsi="Times New Roman" w:cs="Times New Roman"/>
        </w:rPr>
      </w:pPr>
    </w:p>
    <w:p w:rsidR="00C450D9" w:rsidRDefault="00C450D9">
      <w:pPr>
        <w:rPr>
          <w:rFonts w:ascii="Times New Roman" w:hAnsi="Times New Roman" w:cs="Times New Roman"/>
        </w:rPr>
      </w:pPr>
    </w:p>
    <w:p w:rsidR="00C450D9" w:rsidRDefault="00C450D9">
      <w:pPr>
        <w:rPr>
          <w:rFonts w:ascii="Times New Roman" w:hAnsi="Times New Roman" w:cs="Times New Roman"/>
        </w:rPr>
      </w:pPr>
    </w:p>
    <w:p w:rsidR="00C450D9" w:rsidRDefault="00C450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Zpracoval/a: </w:t>
      </w:r>
    </w:p>
    <w:p w:rsidR="00C450D9" w:rsidRPr="00A92276" w:rsidRDefault="00C450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Dne: </w:t>
      </w:r>
    </w:p>
    <w:sectPr w:rsidR="00C450D9" w:rsidRPr="00A92276" w:rsidSect="00E5517D">
      <w:pgSz w:w="12240" w:h="15840"/>
      <w:pgMar w:top="1134" w:right="1134" w:bottom="1134" w:left="1134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3537"/>
    <w:multiLevelType w:val="hybridMultilevel"/>
    <w:tmpl w:val="C27A7A14"/>
    <w:lvl w:ilvl="0" w:tplc="3C40BC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10503"/>
    <w:multiLevelType w:val="hybridMultilevel"/>
    <w:tmpl w:val="27566F98"/>
    <w:lvl w:ilvl="0" w:tplc="9F98146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31EB8"/>
    <w:multiLevelType w:val="hybridMultilevel"/>
    <w:tmpl w:val="10445242"/>
    <w:lvl w:ilvl="0" w:tplc="B622D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4614F"/>
    <w:multiLevelType w:val="hybridMultilevel"/>
    <w:tmpl w:val="044669EE"/>
    <w:lvl w:ilvl="0" w:tplc="0B44ABD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E20F73"/>
    <w:multiLevelType w:val="hybridMultilevel"/>
    <w:tmpl w:val="20E09130"/>
    <w:lvl w:ilvl="0" w:tplc="984AEA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40566"/>
    <w:multiLevelType w:val="hybridMultilevel"/>
    <w:tmpl w:val="89481562"/>
    <w:lvl w:ilvl="0" w:tplc="0040E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76711"/>
    <w:multiLevelType w:val="hybridMultilevel"/>
    <w:tmpl w:val="C890E048"/>
    <w:lvl w:ilvl="0" w:tplc="A12E110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602D19"/>
    <w:multiLevelType w:val="hybridMultilevel"/>
    <w:tmpl w:val="B4DA7B9A"/>
    <w:lvl w:ilvl="0" w:tplc="19BA61AE">
      <w:start w:val="1"/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205054"/>
    <w:multiLevelType w:val="hybridMultilevel"/>
    <w:tmpl w:val="982433EA"/>
    <w:lvl w:ilvl="0" w:tplc="7662FCC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FC66F6"/>
    <w:multiLevelType w:val="hybridMultilevel"/>
    <w:tmpl w:val="6A62A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54B"/>
    <w:rsid w:val="000C0FA5"/>
    <w:rsid w:val="000F565F"/>
    <w:rsid w:val="00133C11"/>
    <w:rsid w:val="001F7C81"/>
    <w:rsid w:val="00296B25"/>
    <w:rsid w:val="003B6C7B"/>
    <w:rsid w:val="00433135"/>
    <w:rsid w:val="004770A6"/>
    <w:rsid w:val="0050088B"/>
    <w:rsid w:val="005E3F86"/>
    <w:rsid w:val="005F654B"/>
    <w:rsid w:val="007A1C6D"/>
    <w:rsid w:val="007B4D14"/>
    <w:rsid w:val="0087023A"/>
    <w:rsid w:val="0092629E"/>
    <w:rsid w:val="009D20B6"/>
    <w:rsid w:val="00A32AA4"/>
    <w:rsid w:val="00A61B12"/>
    <w:rsid w:val="00A92276"/>
    <w:rsid w:val="00AE7CCC"/>
    <w:rsid w:val="00AF6607"/>
    <w:rsid w:val="00B462A4"/>
    <w:rsid w:val="00B734F0"/>
    <w:rsid w:val="00C450D9"/>
    <w:rsid w:val="00CB44C6"/>
    <w:rsid w:val="00CC5636"/>
    <w:rsid w:val="00D366B2"/>
    <w:rsid w:val="00D36E80"/>
    <w:rsid w:val="00D415F3"/>
    <w:rsid w:val="00DF7666"/>
    <w:rsid w:val="00E00B7A"/>
    <w:rsid w:val="00E11E18"/>
    <w:rsid w:val="00E20754"/>
    <w:rsid w:val="00E40EF3"/>
    <w:rsid w:val="00E5517D"/>
    <w:rsid w:val="00E84A94"/>
    <w:rsid w:val="00EA743B"/>
    <w:rsid w:val="00EF70E9"/>
    <w:rsid w:val="00F660FC"/>
    <w:rsid w:val="00FE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654B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A32A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F654B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A32A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683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Martínek Martin</dc:creator>
  <cp:lastModifiedBy>Radka Soukupová</cp:lastModifiedBy>
  <cp:revision>5</cp:revision>
  <cp:lastPrinted>2016-03-01T12:53:00Z</cp:lastPrinted>
  <dcterms:created xsi:type="dcterms:W3CDTF">2016-03-07T19:51:00Z</dcterms:created>
  <dcterms:modified xsi:type="dcterms:W3CDTF">2016-03-14T23:44:00Z</dcterms:modified>
</cp:coreProperties>
</file>