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BE2" w:rsidRPr="004E0084" w:rsidRDefault="00794BE2" w:rsidP="00496E19">
      <w:pPr>
        <w:pStyle w:val="Nzev1"/>
        <w:spacing w:after="60"/>
      </w:pPr>
      <w:r w:rsidRPr="004E0084">
        <w:t xml:space="preserve">Příloha č. </w:t>
      </w:r>
      <w:r w:rsidR="00101619" w:rsidRPr="004E0084">
        <w:t>9a</w:t>
      </w:r>
      <w:r w:rsidRPr="004E0084">
        <w:t xml:space="preserve"> Metodiky Koordinovaného přístupu k sociálně vyloučeným lokalitám verze </w:t>
      </w:r>
      <w:r w:rsidR="0078297A" w:rsidRPr="004E0084">
        <w:t>5</w:t>
      </w:r>
      <w:r w:rsidRPr="004E0084">
        <w:t xml:space="preserve">.0 </w:t>
      </w:r>
    </w:p>
    <w:p w:rsidR="0056768F" w:rsidRPr="004C55DC" w:rsidRDefault="00414021" w:rsidP="00496E19">
      <w:pPr>
        <w:pStyle w:val="Nzev1"/>
        <w:spacing w:before="60"/>
        <w:rPr>
          <w:b w:val="0"/>
        </w:rPr>
      </w:pPr>
      <w:r w:rsidRPr="00A94D28">
        <w:rPr>
          <w:b w:val="0"/>
          <w:sz w:val="20"/>
          <w:szCs w:val="20"/>
        </w:rPr>
        <w:t>(</w:t>
      </w:r>
      <w:r w:rsidRPr="00414021">
        <w:rPr>
          <w:sz w:val="20"/>
          <w:szCs w:val="20"/>
        </w:rPr>
        <w:t>p</w:t>
      </w:r>
      <w:r w:rsidR="004B0E97" w:rsidRPr="00414021">
        <w:rPr>
          <w:sz w:val="20"/>
          <w:szCs w:val="20"/>
        </w:rPr>
        <w:t>říloha Memoranda o spolupráci</w:t>
      </w:r>
      <w:r w:rsidR="004B0E97" w:rsidRPr="00414021">
        <w:rPr>
          <w:b w:val="0"/>
          <w:sz w:val="20"/>
          <w:szCs w:val="20"/>
        </w:rPr>
        <w:t xml:space="preserve"> </w:t>
      </w:r>
      <w:r w:rsidRPr="00414021">
        <w:rPr>
          <w:b w:val="0"/>
          <w:sz w:val="20"/>
          <w:szCs w:val="20"/>
        </w:rPr>
        <w:t>/</w:t>
      </w:r>
      <w:r w:rsidR="004B0E97" w:rsidRPr="00414021">
        <w:rPr>
          <w:b w:val="0"/>
          <w:sz w:val="20"/>
          <w:szCs w:val="20"/>
        </w:rPr>
        <w:t>příloha č. 3 Metodiky Koordinovaného přístupu k sociálně vyloučeným lokalitám verze 5.0</w:t>
      </w:r>
      <w:r w:rsidRPr="00414021">
        <w:rPr>
          <w:b w:val="0"/>
          <w:sz w:val="20"/>
          <w:szCs w:val="20"/>
        </w:rPr>
        <w:t>/)</w:t>
      </w:r>
      <w:r w:rsidR="00936327">
        <w:rPr>
          <w:b w:val="0"/>
        </w:rPr>
        <w:tab/>
      </w:r>
    </w:p>
    <w:p w:rsidR="0056768F" w:rsidRDefault="00092414" w:rsidP="004C55DC">
      <w:pPr>
        <w:pStyle w:val="Nzev"/>
        <w:spacing w:after="0"/>
      </w:pPr>
      <w:r>
        <w:t>Vymezení pozice m</w:t>
      </w:r>
      <w:r w:rsidR="00321704" w:rsidRPr="004E0084">
        <w:t xml:space="preserve">anažer </w:t>
      </w:r>
      <w:r w:rsidR="00101619" w:rsidRPr="004E0084">
        <w:t>sociálního začleňování</w:t>
      </w:r>
      <w:r w:rsidR="008A66BF">
        <w:t>;</w:t>
      </w:r>
      <w:r w:rsidR="0056768F">
        <w:t xml:space="preserve"> </w:t>
      </w:r>
    </w:p>
    <w:p w:rsidR="00101619" w:rsidRPr="004E0084" w:rsidRDefault="008A66BF" w:rsidP="006949AE">
      <w:pPr>
        <w:pStyle w:val="Nzev"/>
        <w:spacing w:before="120"/>
      </w:pPr>
      <w:r>
        <w:t>popis</w:t>
      </w:r>
      <w:r w:rsidR="0056768F">
        <w:t xml:space="preserve"> role koordinátora </w:t>
      </w:r>
      <w:r w:rsidR="005D5137">
        <w:t xml:space="preserve">pro oblast </w:t>
      </w:r>
      <w:r w:rsidR="0056768F">
        <w:t>vzdělávání</w:t>
      </w:r>
    </w:p>
    <w:p w:rsidR="00321704" w:rsidRPr="00FC6D66" w:rsidRDefault="00E9471A" w:rsidP="004E0084">
      <w:pPr>
        <w:pStyle w:val="Nzev2"/>
      </w:pPr>
      <w:r w:rsidRPr="00FC6D66">
        <w:t>v</w:t>
      </w:r>
      <w:r w:rsidR="00321704" w:rsidRPr="00FC6D66">
        <w:t xml:space="preserve">erze </w:t>
      </w:r>
      <w:r w:rsidR="0078297A" w:rsidRPr="00FC6D66">
        <w:t>5</w:t>
      </w:r>
      <w:r w:rsidR="00321704" w:rsidRPr="00FC6D66">
        <w:t>.0</w:t>
      </w:r>
    </w:p>
    <w:p w:rsidR="0056768F" w:rsidRPr="00FC6D66" w:rsidRDefault="0056768F" w:rsidP="004E0084">
      <w:pPr>
        <w:pStyle w:val="Nzev2"/>
      </w:pPr>
    </w:p>
    <w:p w:rsidR="0056768F" w:rsidRPr="00811E66" w:rsidRDefault="0056768F" w:rsidP="00811E66">
      <w:pPr>
        <w:pStyle w:val="Nadpis1"/>
      </w:pPr>
      <w:r w:rsidRPr="00811E66">
        <w:t>Manažer sociálního začleňování</w:t>
      </w:r>
    </w:p>
    <w:p w:rsidR="00D933CB" w:rsidRPr="00811E66" w:rsidRDefault="00D933CB" w:rsidP="00811E66">
      <w:pPr>
        <w:pStyle w:val="Nadpis2"/>
      </w:pPr>
      <w:r w:rsidRPr="00811E66">
        <w:t>Status</w:t>
      </w:r>
    </w:p>
    <w:p w:rsidR="007D5BB7" w:rsidRDefault="007D5BB7" w:rsidP="003A7E3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56768F">
        <w:rPr>
          <w:rFonts w:ascii="Times New Roman" w:hAnsi="Times New Roman" w:cs="Times New Roman"/>
        </w:rPr>
        <w:t>anažer sociálního začleňování (dále jen manažer SZ, MSZ)</w:t>
      </w:r>
    </w:p>
    <w:p w:rsidR="00304452" w:rsidRPr="00811E66" w:rsidRDefault="0056768F" w:rsidP="00811E66">
      <w:pPr>
        <w:pStyle w:val="OdstavecseseznamemI"/>
      </w:pPr>
      <w:r w:rsidRPr="00811E66">
        <w:t xml:space="preserve"> </w:t>
      </w:r>
      <w:r w:rsidR="005D5AD4" w:rsidRPr="00811E66">
        <w:t xml:space="preserve">je </w:t>
      </w:r>
      <w:r w:rsidR="00101619" w:rsidRPr="00811E66">
        <w:t>p</w:t>
      </w:r>
      <w:r w:rsidR="005D5AD4" w:rsidRPr="00811E66">
        <w:t>raco</w:t>
      </w:r>
      <w:r w:rsidR="00101619" w:rsidRPr="00811E66">
        <w:t>v</w:t>
      </w:r>
      <w:r w:rsidR="005D5AD4" w:rsidRPr="00811E66">
        <w:t xml:space="preserve">ník </w:t>
      </w:r>
      <w:r w:rsidR="00101619" w:rsidRPr="00811E66">
        <w:t xml:space="preserve">určený obcí </w:t>
      </w:r>
      <w:r w:rsidR="005D5AD4" w:rsidRPr="00811E66">
        <w:t>pro spolupráci s</w:t>
      </w:r>
      <w:r w:rsidRPr="00811E66">
        <w:t> </w:t>
      </w:r>
      <w:r w:rsidR="005D5AD4" w:rsidRPr="00811E66">
        <w:t>A</w:t>
      </w:r>
      <w:r w:rsidR="00101619" w:rsidRPr="00811E66">
        <w:t>genturou</w:t>
      </w:r>
      <w:r w:rsidRPr="00811E66">
        <w:t xml:space="preserve"> pro sociální začleňování (dále jen Agenturou, ASZ)</w:t>
      </w:r>
      <w:r w:rsidR="00B215E8" w:rsidRPr="00811E66">
        <w:t xml:space="preserve">; </w:t>
      </w:r>
    </w:p>
    <w:p w:rsidR="005D5AD4" w:rsidRPr="00811E66" w:rsidRDefault="00824A7F" w:rsidP="00811E66">
      <w:pPr>
        <w:pStyle w:val="OdstavecseseznamemI"/>
      </w:pPr>
      <w:r w:rsidRPr="00811E66">
        <w:t xml:space="preserve">je metodicky veden </w:t>
      </w:r>
      <w:r w:rsidR="0056768F" w:rsidRPr="00811E66">
        <w:t xml:space="preserve">lokálními </w:t>
      </w:r>
      <w:r w:rsidRPr="00811E66">
        <w:t>konzultanty Agentury</w:t>
      </w:r>
      <w:r w:rsidR="0056768F" w:rsidRPr="00811E66">
        <w:t xml:space="preserve"> (LK) a konzultanty inkluzivního vzdělávání</w:t>
      </w:r>
      <w:r w:rsidRPr="00811E66">
        <w:t xml:space="preserve"> (KIV)</w:t>
      </w:r>
      <w:r w:rsidR="007D5BB7" w:rsidRPr="00811E66">
        <w:t>, úzce s nimi spolupracuje;</w:t>
      </w:r>
    </w:p>
    <w:p w:rsidR="00B15CC4" w:rsidRPr="00811E66" w:rsidRDefault="00B15CC4" w:rsidP="00811E66">
      <w:pPr>
        <w:pStyle w:val="OdstavecseseznamemI"/>
      </w:pPr>
      <w:r w:rsidRPr="00811E66">
        <w:t>plní úkoly vyplývající z podepsaného Memoranda o spolupráci s Agenturou pro sociální začleňování (Příloha 3 Metodiky Koordinovaného přístupu k sociálně vyloučeným lokalitám verze 5.0, dále jen Memorandum) a z jeho příloh;</w:t>
      </w:r>
    </w:p>
    <w:p w:rsidR="00325C16" w:rsidRPr="003A7E31" w:rsidRDefault="00D933CB" w:rsidP="00811E66">
      <w:pPr>
        <w:pStyle w:val="OdstavecseseznamemI"/>
      </w:pPr>
      <w:r w:rsidRPr="003A7E31">
        <w:t>je zaměstnancem</w:t>
      </w:r>
      <w:r w:rsidR="005D5AD4" w:rsidRPr="003A7E31">
        <w:t xml:space="preserve"> obce</w:t>
      </w:r>
      <w:r w:rsidR="007D5BB7" w:rsidRPr="003A7E31">
        <w:t xml:space="preserve"> </w:t>
      </w:r>
      <w:r w:rsidR="005D5AD4" w:rsidRPr="003A7E31">
        <w:t>(</w:t>
      </w:r>
      <w:r w:rsidR="00453C84" w:rsidRPr="003A7E31">
        <w:t xml:space="preserve">nebo </w:t>
      </w:r>
      <w:r w:rsidR="007D5BB7" w:rsidRPr="003A7E31">
        <w:t xml:space="preserve">je </w:t>
      </w:r>
      <w:r w:rsidR="00453C84" w:rsidRPr="003A7E31">
        <w:t xml:space="preserve">v jiném </w:t>
      </w:r>
      <w:r w:rsidR="00340C71" w:rsidRPr="003A7E31">
        <w:t xml:space="preserve">obdobném </w:t>
      </w:r>
      <w:r w:rsidR="00453C84" w:rsidRPr="003A7E31">
        <w:t>právním poměru</w:t>
      </w:r>
      <w:r w:rsidR="005D5AD4" w:rsidRPr="003A7E31">
        <w:t>)</w:t>
      </w:r>
      <w:r w:rsidR="00A94D28">
        <w:t>;</w:t>
      </w:r>
    </w:p>
    <w:p w:rsidR="00325C16" w:rsidRPr="003A7E31" w:rsidRDefault="00325C16" w:rsidP="00811E66">
      <w:pPr>
        <w:pStyle w:val="OdstavecseseznamemI"/>
      </w:pPr>
      <w:r w:rsidRPr="003A7E31">
        <w:t>obec zařadí manažera SZ na pracovní pozici, která umožní</w:t>
      </w:r>
      <w:r w:rsidR="00C76180" w:rsidRPr="003A7E31">
        <w:t xml:space="preserve"> realizaci jeho pracovní náplně</w:t>
      </w:r>
      <w:r w:rsidR="00A94D28">
        <w:t>;</w:t>
      </w:r>
    </w:p>
    <w:p w:rsidR="00C76180" w:rsidRDefault="00C76180" w:rsidP="00811E66">
      <w:pPr>
        <w:pStyle w:val="OdstavecseseznamemI"/>
      </w:pPr>
      <w:r w:rsidRPr="00440991">
        <w:t xml:space="preserve">pozice vznikne nejpozději do 2. měsíce od </w:t>
      </w:r>
      <w:r w:rsidR="00147108">
        <w:t>zahájení spolupráce v rámci</w:t>
      </w:r>
      <w:r w:rsidRPr="00440991">
        <w:t xml:space="preserve"> KPSVL</w:t>
      </w:r>
      <w:r w:rsidR="00A94D28">
        <w:t>;</w:t>
      </w:r>
    </w:p>
    <w:p w:rsidR="00325C16" w:rsidRDefault="00C76180" w:rsidP="00811E66">
      <w:pPr>
        <w:pStyle w:val="OdstavecseseznamemI"/>
      </w:pPr>
      <w:r>
        <w:t>minimálními požadavky na výkon pozice jsou ukončené středoškolské vzdělání a orientace</w:t>
      </w:r>
      <w:r w:rsidR="00325C16" w:rsidRPr="00440991">
        <w:t xml:space="preserve"> v problematice sociálního začleňování;</w:t>
      </w:r>
    </w:p>
    <w:p w:rsidR="00C76180" w:rsidRPr="00572C61" w:rsidRDefault="00C76180" w:rsidP="00811E66">
      <w:pPr>
        <w:pStyle w:val="OdstavecseseznamemI"/>
      </w:pPr>
      <w:r>
        <w:t xml:space="preserve">vykonává svou činnost v rozsahu úvazku, který je upřesněn v Memorandu </w:t>
      </w:r>
      <w:r w:rsidR="000A642C">
        <w:t xml:space="preserve">a který se </w:t>
      </w:r>
      <w:r>
        <w:t>odvíjí od velikosti obce</w:t>
      </w:r>
      <w:r w:rsidR="000A642C">
        <w:t>:</w:t>
      </w:r>
    </w:p>
    <w:tbl>
      <w:tblPr>
        <w:tblStyle w:val="Mkatabulky"/>
        <w:tblW w:w="0" w:type="auto"/>
        <w:tblInd w:w="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843"/>
      </w:tblGrid>
      <w:tr w:rsidR="00C76180" w:rsidRPr="00572C61" w:rsidTr="00345D52">
        <w:tc>
          <w:tcPr>
            <w:tcW w:w="5211" w:type="dxa"/>
          </w:tcPr>
          <w:p w:rsidR="00C76180" w:rsidRPr="00572C61" w:rsidRDefault="00C76180" w:rsidP="003A7E31">
            <w:pPr>
              <w:pStyle w:val="Odstavecseseznamem"/>
              <w:numPr>
                <w:ilvl w:val="0"/>
                <w:numId w:val="13"/>
              </w:numPr>
              <w:spacing w:before="120"/>
              <w:contextualSpacing w:val="0"/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do 2.000 obyvatel ……………..………………..</w:t>
            </w:r>
          </w:p>
        </w:tc>
        <w:tc>
          <w:tcPr>
            <w:tcW w:w="1843" w:type="dxa"/>
            <w:vAlign w:val="bottom"/>
          </w:tcPr>
          <w:p w:rsidR="00C76180" w:rsidRPr="00572C61" w:rsidRDefault="00C76180" w:rsidP="003A7E31">
            <w:pPr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0,25 úvazku</w:t>
            </w:r>
            <w:r w:rsidR="003A7E31">
              <w:rPr>
                <w:rFonts w:ascii="Times New Roman" w:hAnsi="Times New Roman"/>
              </w:rPr>
              <w:t>;</w:t>
            </w:r>
          </w:p>
        </w:tc>
      </w:tr>
      <w:tr w:rsidR="00C76180" w:rsidRPr="00572C61" w:rsidTr="00345D52">
        <w:tc>
          <w:tcPr>
            <w:tcW w:w="5211" w:type="dxa"/>
          </w:tcPr>
          <w:p w:rsidR="00C76180" w:rsidRPr="00572C61" w:rsidRDefault="00C76180" w:rsidP="003A7E31">
            <w:pPr>
              <w:pStyle w:val="Odstavecseseznamem"/>
              <w:numPr>
                <w:ilvl w:val="0"/>
                <w:numId w:val="13"/>
              </w:numPr>
              <w:spacing w:before="120"/>
              <w:contextualSpacing w:val="0"/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2.000 – 50.000 obyvatel/1 – 10 obcí …………..</w:t>
            </w:r>
          </w:p>
        </w:tc>
        <w:tc>
          <w:tcPr>
            <w:tcW w:w="1843" w:type="dxa"/>
            <w:vAlign w:val="bottom"/>
          </w:tcPr>
          <w:p w:rsidR="00C76180" w:rsidRPr="00572C61" w:rsidRDefault="00C76180" w:rsidP="003A7E31">
            <w:pPr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0,5 úvazku</w:t>
            </w:r>
            <w:r w:rsidR="003A7E31">
              <w:rPr>
                <w:rFonts w:ascii="Times New Roman" w:hAnsi="Times New Roman"/>
              </w:rPr>
              <w:t>;</w:t>
            </w:r>
          </w:p>
        </w:tc>
      </w:tr>
      <w:tr w:rsidR="00C76180" w:rsidRPr="00572C61" w:rsidTr="00345D52">
        <w:tc>
          <w:tcPr>
            <w:tcW w:w="5211" w:type="dxa"/>
          </w:tcPr>
          <w:p w:rsidR="00C76180" w:rsidRPr="00572C61" w:rsidRDefault="00C76180" w:rsidP="003A7E31">
            <w:pPr>
              <w:pStyle w:val="Odstavecseseznamem"/>
              <w:numPr>
                <w:ilvl w:val="0"/>
                <w:numId w:val="13"/>
              </w:numPr>
              <w:spacing w:before="120"/>
              <w:contextualSpacing w:val="0"/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50.000 – 100.000 obyvatel/10 -20 obcí ………..</w:t>
            </w:r>
          </w:p>
        </w:tc>
        <w:tc>
          <w:tcPr>
            <w:tcW w:w="1843" w:type="dxa"/>
            <w:vAlign w:val="bottom"/>
          </w:tcPr>
          <w:p w:rsidR="00C76180" w:rsidRPr="00572C61" w:rsidRDefault="00C76180" w:rsidP="003A7E31">
            <w:pPr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1,0 úvazek</w:t>
            </w:r>
            <w:r w:rsidR="003A7E31">
              <w:rPr>
                <w:rFonts w:ascii="Times New Roman" w:hAnsi="Times New Roman"/>
              </w:rPr>
              <w:t>;</w:t>
            </w:r>
          </w:p>
        </w:tc>
      </w:tr>
      <w:tr w:rsidR="00C76180" w:rsidRPr="00572C61" w:rsidTr="00345D52">
        <w:tc>
          <w:tcPr>
            <w:tcW w:w="5211" w:type="dxa"/>
          </w:tcPr>
          <w:p w:rsidR="00C76180" w:rsidRPr="00572C61" w:rsidRDefault="00C76180" w:rsidP="003A7E31">
            <w:pPr>
              <w:pStyle w:val="Odstavecseseznamem"/>
              <w:numPr>
                <w:ilvl w:val="0"/>
                <w:numId w:val="13"/>
              </w:numPr>
              <w:spacing w:before="120"/>
              <w:contextualSpacing w:val="0"/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100.000 - 150.000 obyvatel/20 -30 obcí</w:t>
            </w:r>
            <w:r w:rsidR="003B1B7D">
              <w:rPr>
                <w:rFonts w:ascii="Times New Roman" w:hAnsi="Times New Roman"/>
              </w:rPr>
              <w:t xml:space="preserve"> </w:t>
            </w:r>
            <w:r w:rsidRPr="00572C61">
              <w:rPr>
                <w:rFonts w:ascii="Times New Roman" w:hAnsi="Times New Roman"/>
              </w:rPr>
              <w:t>..............</w:t>
            </w:r>
          </w:p>
        </w:tc>
        <w:tc>
          <w:tcPr>
            <w:tcW w:w="1843" w:type="dxa"/>
            <w:vAlign w:val="bottom"/>
          </w:tcPr>
          <w:p w:rsidR="00C76180" w:rsidRPr="00572C61" w:rsidRDefault="00C76180" w:rsidP="003A7E31">
            <w:pPr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1,5 úvazku</w:t>
            </w:r>
            <w:r w:rsidR="003A7E31">
              <w:rPr>
                <w:rFonts w:ascii="Times New Roman" w:hAnsi="Times New Roman"/>
              </w:rPr>
              <w:t>;</w:t>
            </w:r>
          </w:p>
        </w:tc>
      </w:tr>
      <w:tr w:rsidR="00C76180" w:rsidRPr="00572C61" w:rsidTr="00345D52">
        <w:tc>
          <w:tcPr>
            <w:tcW w:w="5211" w:type="dxa"/>
          </w:tcPr>
          <w:p w:rsidR="00C76180" w:rsidRPr="00572C61" w:rsidRDefault="00C76180" w:rsidP="003A7E31">
            <w:pPr>
              <w:pStyle w:val="Odstavecseseznamem"/>
              <w:numPr>
                <w:ilvl w:val="0"/>
                <w:numId w:val="13"/>
              </w:numPr>
              <w:spacing w:before="120"/>
              <w:contextualSpacing w:val="0"/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200.000 - 250.000 obyvatel ……………………</w:t>
            </w:r>
          </w:p>
        </w:tc>
        <w:tc>
          <w:tcPr>
            <w:tcW w:w="1843" w:type="dxa"/>
            <w:vAlign w:val="bottom"/>
          </w:tcPr>
          <w:p w:rsidR="00C76180" w:rsidRPr="00572C61" w:rsidRDefault="00C76180" w:rsidP="003A7E31">
            <w:pPr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2,0 úvazky</w:t>
            </w:r>
            <w:r w:rsidR="003A7E31">
              <w:rPr>
                <w:rFonts w:ascii="Times New Roman" w:hAnsi="Times New Roman"/>
              </w:rPr>
              <w:t>;</w:t>
            </w:r>
          </w:p>
        </w:tc>
      </w:tr>
      <w:tr w:rsidR="00C76180" w:rsidRPr="00572C61" w:rsidTr="00345D52">
        <w:tc>
          <w:tcPr>
            <w:tcW w:w="5211" w:type="dxa"/>
          </w:tcPr>
          <w:p w:rsidR="00C76180" w:rsidRPr="00572C61" w:rsidRDefault="00C76180" w:rsidP="003A7E31">
            <w:pPr>
              <w:pStyle w:val="Odstavecseseznamem"/>
              <w:numPr>
                <w:ilvl w:val="0"/>
                <w:numId w:val="13"/>
              </w:numPr>
              <w:spacing w:before="120"/>
              <w:contextualSpacing w:val="0"/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250.000 - 300.000 obyvatel …………………....</w:t>
            </w:r>
          </w:p>
        </w:tc>
        <w:tc>
          <w:tcPr>
            <w:tcW w:w="1843" w:type="dxa"/>
            <w:vAlign w:val="bottom"/>
          </w:tcPr>
          <w:p w:rsidR="00C76180" w:rsidRPr="00572C61" w:rsidRDefault="00C76180" w:rsidP="003A7E31">
            <w:pPr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2,5 úvazku</w:t>
            </w:r>
            <w:r w:rsidR="003A7E31">
              <w:rPr>
                <w:rFonts w:ascii="Times New Roman" w:hAnsi="Times New Roman"/>
              </w:rPr>
              <w:t>;</w:t>
            </w:r>
          </w:p>
        </w:tc>
      </w:tr>
      <w:tr w:rsidR="00C76180" w:rsidRPr="00572C61" w:rsidTr="00345D52">
        <w:tc>
          <w:tcPr>
            <w:tcW w:w="5211" w:type="dxa"/>
          </w:tcPr>
          <w:p w:rsidR="00C76180" w:rsidRPr="00572C61" w:rsidRDefault="00C76180" w:rsidP="003A7E31">
            <w:pPr>
              <w:pStyle w:val="Odstavecseseznamem"/>
              <w:numPr>
                <w:ilvl w:val="0"/>
                <w:numId w:val="13"/>
              </w:numPr>
              <w:spacing w:before="120"/>
              <w:contextualSpacing w:val="0"/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nad 300.000 obyvatel …………………………..</w:t>
            </w:r>
          </w:p>
        </w:tc>
        <w:tc>
          <w:tcPr>
            <w:tcW w:w="1843" w:type="dxa"/>
            <w:vAlign w:val="bottom"/>
          </w:tcPr>
          <w:p w:rsidR="00C76180" w:rsidRPr="00572C61" w:rsidRDefault="00C76180" w:rsidP="003A7E31">
            <w:pPr>
              <w:jc w:val="both"/>
              <w:rPr>
                <w:rFonts w:ascii="Times New Roman" w:hAnsi="Times New Roman"/>
              </w:rPr>
            </w:pPr>
            <w:r w:rsidRPr="00572C61">
              <w:rPr>
                <w:rFonts w:ascii="Times New Roman" w:hAnsi="Times New Roman"/>
              </w:rPr>
              <w:t>3,0 úvazky.</w:t>
            </w:r>
          </w:p>
        </w:tc>
      </w:tr>
    </w:tbl>
    <w:p w:rsidR="00C76180" w:rsidRDefault="00C76180" w:rsidP="003A7E31">
      <w:pPr>
        <w:spacing w:before="120"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0A642C">
        <w:rPr>
          <w:rFonts w:ascii="Times New Roman" w:hAnsi="Times New Roman" w:cs="Times New Roman"/>
          <w:sz w:val="20"/>
          <w:szCs w:val="20"/>
        </w:rPr>
        <w:t>V případech obcí I. typu, může ředitel Agentury</w:t>
      </w:r>
      <w:r w:rsidR="00A94D28" w:rsidRPr="000A642C">
        <w:rPr>
          <w:rFonts w:ascii="Times New Roman" w:hAnsi="Times New Roman" w:cs="Times New Roman"/>
          <w:sz w:val="20"/>
          <w:szCs w:val="20"/>
          <w:vertAlign w:val="superscript"/>
        </w:rPr>
        <w:footnoteReference w:id="1"/>
      </w:r>
      <w:r w:rsidRPr="000A642C">
        <w:rPr>
          <w:rFonts w:ascii="Times New Roman" w:hAnsi="Times New Roman" w:cs="Times New Roman"/>
          <w:sz w:val="20"/>
          <w:szCs w:val="20"/>
        </w:rPr>
        <w:t xml:space="preserve"> rozhodnout o snížení či zrušení povinného úvazku manažera SZ. Žádost o snížení či zrušení musí být uvedena v přihlášce a řádně zdůvodněna. U svazku obcí je rozsah úvazku vázán na celkový počet obyvatel v zapojeném území. Zástupci svazku obcí se dohodnou, ve které obci bude mít manažer SZ pracovní místo, a na způsobu jeho financování.  Tyto skutečnosti budou uvedeny v </w:t>
      </w:r>
      <w:r w:rsidR="000A642C" w:rsidRPr="000A642C">
        <w:rPr>
          <w:rFonts w:ascii="Times New Roman" w:hAnsi="Times New Roman" w:cs="Times New Roman"/>
          <w:sz w:val="20"/>
          <w:szCs w:val="20"/>
        </w:rPr>
        <w:t>M</w:t>
      </w:r>
      <w:r w:rsidRPr="000A642C">
        <w:rPr>
          <w:rFonts w:ascii="Times New Roman" w:hAnsi="Times New Roman" w:cs="Times New Roman"/>
          <w:sz w:val="20"/>
          <w:szCs w:val="20"/>
        </w:rPr>
        <w:t>emorandu.</w:t>
      </w:r>
    </w:p>
    <w:p w:rsidR="003A7E31" w:rsidRPr="000A642C" w:rsidRDefault="003A7E31" w:rsidP="00811E66">
      <w:pPr>
        <w:pStyle w:val="mezera"/>
      </w:pPr>
    </w:p>
    <w:p w:rsidR="003F157E" w:rsidRPr="003F157E" w:rsidRDefault="000A642C" w:rsidP="00811E66">
      <w:pPr>
        <w:pStyle w:val="OdstavecseseznamemI"/>
        <w:rPr>
          <w:b/>
        </w:rPr>
      </w:pPr>
      <w:r>
        <w:lastRenderedPageBreak/>
        <w:t xml:space="preserve">vykonává </w:t>
      </w:r>
      <w:r w:rsidR="00B15CC4">
        <w:t>svou činnost ve</w:t>
      </w:r>
      <w:r>
        <w:t xml:space="preserve"> spolupráci s příslušným</w:t>
      </w:r>
      <w:r w:rsidR="00B15CC4">
        <w:t>i</w:t>
      </w:r>
      <w:r>
        <w:t xml:space="preserve"> pracovník</w:t>
      </w:r>
      <w:r w:rsidR="00B15CC4">
        <w:t xml:space="preserve">y </w:t>
      </w:r>
      <w:r>
        <w:t>Agentury (LK, KIV)</w:t>
      </w:r>
      <w:r w:rsidR="002974AF">
        <w:t xml:space="preserve"> a pod jeji</w:t>
      </w:r>
      <w:r w:rsidR="007F3B3D">
        <w:t>ch metodickým vedením</w:t>
      </w:r>
      <w:r w:rsidR="003F157E">
        <w:t>;</w:t>
      </w:r>
    </w:p>
    <w:p w:rsidR="000A642C" w:rsidRDefault="003F157E" w:rsidP="00163118">
      <w:pPr>
        <w:pStyle w:val="OdstavecseseznamemI"/>
      </w:pPr>
      <w:r>
        <w:t>v</w:t>
      </w:r>
      <w:r w:rsidR="000A642C">
        <w:t xml:space="preserve"> průběhu spolupráce obce s Agenturou formou Koordinovaného přístupu k sociálně vyloučeným lokalitám se postupně snižuje intenzita metodického vedení manažera SZ ze strany konzultantů Agentury a zvyšuje se počet činností, které </w:t>
      </w:r>
      <w:r w:rsidR="002427AF">
        <w:t>manažer SZ vykonává samostatně: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6" w:type="dxa"/>
          <w:bottom w:w="6" w:type="dxa"/>
        </w:tblCellMar>
        <w:tblLook w:val="04A0" w:firstRow="1" w:lastRow="0" w:firstColumn="1" w:lastColumn="0" w:noHBand="0" w:noVBand="1"/>
      </w:tblPr>
      <w:tblGrid>
        <w:gridCol w:w="1667"/>
        <w:gridCol w:w="7195"/>
      </w:tblGrid>
      <w:tr w:rsidR="0089310F" w:rsidRPr="00163118" w:rsidTr="004A580E">
        <w:tc>
          <w:tcPr>
            <w:tcW w:w="1667" w:type="dxa"/>
          </w:tcPr>
          <w:p w:rsidR="0089310F" w:rsidRPr="00CC267D" w:rsidRDefault="0089310F" w:rsidP="004A580E">
            <w:pPr>
              <w:pStyle w:val="Tab1"/>
              <w:spacing w:before="60"/>
            </w:pPr>
            <w:r w:rsidRPr="00CC267D">
              <w:t>1. Fáze</w:t>
            </w:r>
          </w:p>
        </w:tc>
        <w:tc>
          <w:tcPr>
            <w:tcW w:w="7195" w:type="dxa"/>
          </w:tcPr>
          <w:p w:rsidR="0089310F" w:rsidRPr="00CC267D" w:rsidRDefault="0089310F" w:rsidP="004A580E">
            <w:pPr>
              <w:pStyle w:val="Tabulka2"/>
              <w:spacing w:before="60"/>
            </w:pPr>
            <w:r w:rsidRPr="00CC267D">
              <w:t>(cca 1. rok spolupráce)</w:t>
            </w:r>
          </w:p>
        </w:tc>
      </w:tr>
      <w:tr w:rsidR="0089310F" w:rsidRPr="00163118" w:rsidTr="004A580E">
        <w:tc>
          <w:tcPr>
            <w:tcW w:w="8862" w:type="dxa"/>
            <w:gridSpan w:val="2"/>
          </w:tcPr>
          <w:p w:rsidR="0089310F" w:rsidRPr="00CC267D" w:rsidRDefault="0089310F" w:rsidP="00C7087E">
            <w:pPr>
              <w:pStyle w:val="Tabulka3"/>
            </w:pPr>
            <w:r w:rsidRPr="00CC267D">
              <w:t xml:space="preserve">MSZ </w:t>
            </w:r>
            <w:r w:rsidRPr="004A580E">
              <w:rPr>
                <w:b/>
              </w:rPr>
              <w:t>spolupracuje v tandemu s lokálními pracovníky Agentury, stínuje je ve všech procesech KPSVL na úrovni města</w:t>
            </w:r>
            <w:r w:rsidRPr="00CC267D">
              <w:t xml:space="preserve"> (pracovní skupiny, lokální partnerství) </w:t>
            </w:r>
            <w:r w:rsidRPr="004A580E">
              <w:rPr>
                <w:b/>
              </w:rPr>
              <w:t>a zastupuje je</w:t>
            </w:r>
            <w:r w:rsidRPr="00CC267D">
              <w:t xml:space="preserve"> (ve spolupráci s metodiky Agentury) v době jejich nepřítomnosti;</w:t>
            </w:r>
          </w:p>
        </w:tc>
      </w:tr>
      <w:tr w:rsidR="0089310F" w:rsidRPr="00163118" w:rsidTr="004A580E">
        <w:tc>
          <w:tcPr>
            <w:tcW w:w="1667" w:type="dxa"/>
          </w:tcPr>
          <w:p w:rsidR="0089310F" w:rsidRPr="00CC267D" w:rsidRDefault="0089310F" w:rsidP="004A580E">
            <w:pPr>
              <w:pStyle w:val="Tab1"/>
              <w:spacing w:before="60"/>
            </w:pPr>
            <w:r w:rsidRPr="00CC267D">
              <w:t xml:space="preserve">2. Fáze </w:t>
            </w:r>
          </w:p>
        </w:tc>
        <w:tc>
          <w:tcPr>
            <w:tcW w:w="7195" w:type="dxa"/>
          </w:tcPr>
          <w:p w:rsidR="0089310F" w:rsidRPr="00CC267D" w:rsidRDefault="00163118" w:rsidP="004A580E">
            <w:pPr>
              <w:pStyle w:val="Tabulka2"/>
              <w:spacing w:before="60"/>
            </w:pPr>
            <w:r w:rsidRPr="00CC267D">
              <w:t>(cca 2. rok spolupráce)</w:t>
            </w:r>
          </w:p>
        </w:tc>
      </w:tr>
      <w:tr w:rsidR="0089310F" w:rsidRPr="00163118" w:rsidTr="004A580E">
        <w:tc>
          <w:tcPr>
            <w:tcW w:w="8862" w:type="dxa"/>
            <w:gridSpan w:val="2"/>
          </w:tcPr>
          <w:p w:rsidR="0089310F" w:rsidRPr="00CC267D" w:rsidRDefault="0089310F" w:rsidP="00C7087E">
            <w:pPr>
              <w:pStyle w:val="Tabulka3"/>
              <w:rPr>
                <w:bCs/>
              </w:rPr>
            </w:pPr>
            <w:r w:rsidRPr="00CC267D">
              <w:t xml:space="preserve">v průběhu spolupráce s lokálním konzultantem Agentury MSZ </w:t>
            </w:r>
            <w:r w:rsidRPr="00CC267D">
              <w:rPr>
                <w:b/>
                <w:bCs/>
              </w:rPr>
              <w:t>postupně přebírá jeho koordinační roli v lokalitě</w:t>
            </w:r>
            <w:r w:rsidRPr="00CC267D">
              <w:rPr>
                <w:bCs/>
              </w:rPr>
              <w:t>;</w:t>
            </w:r>
          </w:p>
        </w:tc>
      </w:tr>
      <w:tr w:rsidR="0089310F" w:rsidRPr="00163118" w:rsidTr="004A580E">
        <w:tc>
          <w:tcPr>
            <w:tcW w:w="1667" w:type="dxa"/>
          </w:tcPr>
          <w:p w:rsidR="0089310F" w:rsidRPr="00CC267D" w:rsidRDefault="0089310F" w:rsidP="004A580E">
            <w:pPr>
              <w:pStyle w:val="Tab1"/>
              <w:spacing w:before="60"/>
            </w:pPr>
            <w:r w:rsidRPr="00CC267D">
              <w:t xml:space="preserve">3. Fáze </w:t>
            </w:r>
          </w:p>
        </w:tc>
        <w:tc>
          <w:tcPr>
            <w:tcW w:w="7195" w:type="dxa"/>
          </w:tcPr>
          <w:p w:rsidR="0089310F" w:rsidRPr="00CC267D" w:rsidRDefault="00163118" w:rsidP="004A580E">
            <w:pPr>
              <w:pStyle w:val="Tabulka2"/>
              <w:spacing w:before="60"/>
            </w:pPr>
            <w:r w:rsidRPr="00CC267D">
              <w:t>(cca 3. rok spolupráce, vzdálená komplexní podpora)</w:t>
            </w:r>
          </w:p>
        </w:tc>
      </w:tr>
      <w:tr w:rsidR="0089310F" w:rsidRPr="00163118" w:rsidTr="004A580E">
        <w:tc>
          <w:tcPr>
            <w:tcW w:w="8862" w:type="dxa"/>
            <w:gridSpan w:val="2"/>
          </w:tcPr>
          <w:p w:rsidR="0089310F" w:rsidRPr="00CC267D" w:rsidRDefault="0089310F" w:rsidP="00C7087E">
            <w:pPr>
              <w:pStyle w:val="Tabulka3"/>
            </w:pPr>
            <w:r w:rsidRPr="00CC267D">
              <w:t xml:space="preserve">nejpozději v posledním roce spolupráce obce a Agentury </w:t>
            </w:r>
            <w:r w:rsidRPr="004A580E">
              <w:rPr>
                <w:b/>
              </w:rPr>
              <w:t>převezme MSZ hlavní roli v organizaci</w:t>
            </w:r>
            <w:r w:rsidRPr="00CC267D">
              <w:t xml:space="preserve"> lokálního partnerství (LP) a implementace strategického plánu sociálního začleňování (SPSZ).</w:t>
            </w:r>
          </w:p>
        </w:tc>
      </w:tr>
    </w:tbl>
    <w:p w:rsidR="00D933CB" w:rsidRPr="00572C61" w:rsidRDefault="00E764A8" w:rsidP="00811E66">
      <w:pPr>
        <w:pStyle w:val="Nadpis2"/>
      </w:pPr>
      <w:r>
        <w:t>Pracovní činnosti</w:t>
      </w:r>
    </w:p>
    <w:p w:rsidR="00B976E6" w:rsidRPr="00440991" w:rsidRDefault="00B976E6" w:rsidP="003A7E31">
      <w:pPr>
        <w:pStyle w:val="Nadpis3"/>
      </w:pPr>
      <w:r w:rsidRPr="00440991">
        <w:t>Obecně MSZ</w:t>
      </w:r>
      <w:r w:rsidR="002427AF">
        <w:rPr>
          <w:rStyle w:val="Znakapoznpodarou"/>
        </w:rPr>
        <w:footnoteReference w:id="2"/>
      </w:r>
      <w:r w:rsidRPr="00440991">
        <w:t>:</w:t>
      </w:r>
    </w:p>
    <w:p w:rsidR="0095112A" w:rsidRPr="00811E66" w:rsidRDefault="00B976E6" w:rsidP="00811E66">
      <w:pPr>
        <w:pStyle w:val="OdstaecseseznamemIa"/>
      </w:pPr>
      <w:r w:rsidRPr="00811E66">
        <w:t>připravuje podkla</w:t>
      </w:r>
      <w:r w:rsidR="00325C16" w:rsidRPr="00811E66">
        <w:t>dy i zázemí pro jednání pracovních skupin (PS)</w:t>
      </w:r>
      <w:r w:rsidR="0089576F" w:rsidRPr="00811E66">
        <w:t xml:space="preserve"> a </w:t>
      </w:r>
      <w:r w:rsidR="00325C16" w:rsidRPr="00811E66">
        <w:t>lokálního partnerství (</w:t>
      </w:r>
      <w:r w:rsidR="0089576F" w:rsidRPr="00811E66">
        <w:t>LP</w:t>
      </w:r>
      <w:r w:rsidR="00325C16" w:rsidRPr="00811E66">
        <w:t>)</w:t>
      </w:r>
      <w:r w:rsidR="0089576F" w:rsidRPr="00811E66">
        <w:t>;</w:t>
      </w:r>
    </w:p>
    <w:p w:rsidR="0095112A" w:rsidRPr="00811E66" w:rsidRDefault="00B976E6" w:rsidP="00811E66">
      <w:pPr>
        <w:pStyle w:val="OdstaecseseznamemIa"/>
      </w:pPr>
      <w:r w:rsidRPr="00811E66">
        <w:t>účastní se jednání PS a LP</w:t>
      </w:r>
      <w:r w:rsidR="0089576F" w:rsidRPr="00811E66">
        <w:t>;</w:t>
      </w:r>
    </w:p>
    <w:p w:rsidR="0095112A" w:rsidRPr="00811E66" w:rsidRDefault="00FC0216" w:rsidP="00811E66">
      <w:pPr>
        <w:pStyle w:val="OdstaecseseznamemIa"/>
      </w:pPr>
      <w:r w:rsidRPr="00811E66">
        <w:t xml:space="preserve">archivuje </w:t>
      </w:r>
      <w:r w:rsidR="00B976E6" w:rsidRPr="00811E66">
        <w:t xml:space="preserve">výstupy z činnosti PS </w:t>
      </w:r>
      <w:r w:rsidR="0095112A" w:rsidRPr="00811E66">
        <w:t>(</w:t>
      </w:r>
      <w:r w:rsidR="00B976E6" w:rsidRPr="00811E66">
        <w:t>prezenční listiny, zápisy</w:t>
      </w:r>
      <w:r w:rsidR="0095112A" w:rsidRPr="00811E66">
        <w:t>, apod.)</w:t>
      </w:r>
      <w:r w:rsidR="0089576F" w:rsidRPr="00811E66">
        <w:t>;</w:t>
      </w:r>
    </w:p>
    <w:p w:rsidR="0095112A" w:rsidRPr="00811E66" w:rsidRDefault="001425D1" w:rsidP="00811E66">
      <w:pPr>
        <w:pStyle w:val="OdstaecseseznamemIa"/>
      </w:pPr>
      <w:r w:rsidRPr="00811E66">
        <w:t xml:space="preserve">pomáhá zpracovat podklady pro </w:t>
      </w:r>
      <w:r w:rsidR="0095112A" w:rsidRPr="00811E66">
        <w:t>monitorovací zprávy</w:t>
      </w:r>
      <w:r w:rsidRPr="00811E66">
        <w:t xml:space="preserve"> OPZ a OP VVV</w:t>
      </w:r>
      <w:r w:rsidR="0089576F" w:rsidRPr="00811E66">
        <w:t>;</w:t>
      </w:r>
    </w:p>
    <w:p w:rsidR="0095112A" w:rsidRPr="00811E66" w:rsidRDefault="00B976E6" w:rsidP="00811E66">
      <w:pPr>
        <w:pStyle w:val="OdstaecseseznamemIa"/>
      </w:pPr>
      <w:r w:rsidRPr="00811E66">
        <w:t>zprostředkovává lokáním pracovníkům komunikaci s politickým vedením města</w:t>
      </w:r>
      <w:r w:rsidR="0089576F" w:rsidRPr="00811E66">
        <w:t>;</w:t>
      </w:r>
    </w:p>
    <w:p w:rsidR="0095112A" w:rsidRPr="00811E66" w:rsidRDefault="00B976E6" w:rsidP="00811E66">
      <w:pPr>
        <w:pStyle w:val="OdstaecseseznamemIa"/>
      </w:pPr>
      <w:r w:rsidRPr="00811E66">
        <w:t>připravuje materiály do orgánů obce</w:t>
      </w:r>
      <w:r w:rsidR="0089576F" w:rsidRPr="00811E66">
        <w:t>;</w:t>
      </w:r>
    </w:p>
    <w:p w:rsidR="0095112A" w:rsidRPr="00811E66" w:rsidRDefault="00B976E6" w:rsidP="00811E66">
      <w:pPr>
        <w:pStyle w:val="OdstaecseseznamemIa"/>
      </w:pPr>
      <w:r w:rsidRPr="00811E66">
        <w:t>informuje obec o všech stránkách práce ASZ</w:t>
      </w:r>
      <w:r w:rsidR="0089576F" w:rsidRPr="00811E66">
        <w:t>;</w:t>
      </w:r>
    </w:p>
    <w:p w:rsidR="0095112A" w:rsidRPr="00811E66" w:rsidRDefault="00B976E6" w:rsidP="00811E66">
      <w:pPr>
        <w:pStyle w:val="OdstaecseseznamemIa"/>
      </w:pPr>
      <w:r w:rsidRPr="00811E66">
        <w:t>svolává a připravuje operativní schůzky s různými subjekty (pracovní</w:t>
      </w:r>
      <w:r w:rsidR="0095112A" w:rsidRPr="00811E66">
        <w:t>k</w:t>
      </w:r>
      <w:r w:rsidRPr="00811E66">
        <w:t xml:space="preserve">y obce, </w:t>
      </w:r>
      <w:r w:rsidR="00D74F02" w:rsidRPr="00811E66">
        <w:t>politiky</w:t>
      </w:r>
      <w:r w:rsidRPr="00811E66">
        <w:t>, zástupci škol</w:t>
      </w:r>
      <w:r w:rsidR="0095112A" w:rsidRPr="00811E66">
        <w:t>, apod</w:t>
      </w:r>
      <w:r w:rsidRPr="00811E66">
        <w:t>.)</w:t>
      </w:r>
      <w:r w:rsidR="0089576F" w:rsidRPr="00811E66">
        <w:t>;</w:t>
      </w:r>
    </w:p>
    <w:p w:rsidR="0095112A" w:rsidRPr="00811E66" w:rsidRDefault="00B976E6" w:rsidP="00811E66">
      <w:pPr>
        <w:pStyle w:val="OdstaecseseznamemIa"/>
      </w:pPr>
      <w:r w:rsidRPr="00811E66">
        <w:t>připravuje podklady pro představitele města a odborů při jednání s ASZ nebo pro další jednání vedená ve prospěch SPSZ</w:t>
      </w:r>
      <w:r w:rsidR="0089576F" w:rsidRPr="00811E66">
        <w:t>;</w:t>
      </w:r>
    </w:p>
    <w:p w:rsidR="00F76D00" w:rsidRDefault="0095112A" w:rsidP="00811E66">
      <w:pPr>
        <w:pStyle w:val="OdstaecseseznamemIa"/>
      </w:pPr>
      <w:r w:rsidRPr="00811E66">
        <w:t>ú</w:t>
      </w:r>
      <w:r w:rsidR="001425D1" w:rsidRPr="00811E66">
        <w:t xml:space="preserve">častní se školení </w:t>
      </w:r>
      <w:r w:rsidR="00D74F02" w:rsidRPr="00811E66">
        <w:t>organizovaných</w:t>
      </w:r>
      <w:r w:rsidR="00DC600E" w:rsidRPr="00811E66">
        <w:t xml:space="preserve"> </w:t>
      </w:r>
      <w:r w:rsidR="001425D1" w:rsidRPr="00811E66">
        <w:t>ASZ pro MSZ a dalších vzdělávacích akcí pro LP</w:t>
      </w:r>
      <w:r w:rsidR="00A94D28">
        <w:t>.</w:t>
      </w:r>
    </w:p>
    <w:p w:rsidR="001425D1" w:rsidRPr="00811E66" w:rsidRDefault="001425D1" w:rsidP="00C46A18">
      <w:pPr>
        <w:pStyle w:val="OdstaecseseznamemIa"/>
        <w:numPr>
          <w:ilvl w:val="0"/>
          <w:numId w:val="0"/>
        </w:numPr>
        <w:ind w:left="426"/>
      </w:pPr>
    </w:p>
    <w:p w:rsidR="00657104" w:rsidRPr="00572C61" w:rsidRDefault="00657104" w:rsidP="003A7E31">
      <w:pPr>
        <w:pStyle w:val="Nadpis3"/>
      </w:pPr>
      <w:r w:rsidRPr="00572C61">
        <w:t xml:space="preserve">V průběhu </w:t>
      </w:r>
      <w:r w:rsidR="00551698" w:rsidRPr="00572C61">
        <w:t>období přípravy plánu</w:t>
      </w:r>
      <w:r w:rsidRPr="00572C61">
        <w:t xml:space="preserve">: </w:t>
      </w:r>
    </w:p>
    <w:p w:rsidR="0095112A" w:rsidRPr="00811E66" w:rsidRDefault="00B976E6" w:rsidP="00811E66">
      <w:pPr>
        <w:pStyle w:val="OdstaecseseznamemIa"/>
      </w:pPr>
      <w:r w:rsidRPr="00811E66">
        <w:t>spolu s lokálními pracovníky ASZ koordinuje tvorbu SPSZ v</w:t>
      </w:r>
      <w:r w:rsidR="0089576F" w:rsidRPr="00811E66">
        <w:t> </w:t>
      </w:r>
      <w:r w:rsidRPr="00811E66">
        <w:t>PS</w:t>
      </w:r>
      <w:r w:rsidR="0089576F" w:rsidRPr="00811E66">
        <w:t>;</w:t>
      </w:r>
    </w:p>
    <w:p w:rsidR="0095112A" w:rsidRPr="00811E66" w:rsidRDefault="00D74F02" w:rsidP="00811E66">
      <w:pPr>
        <w:pStyle w:val="OdstaecseseznamemIa"/>
      </w:pPr>
      <w:r w:rsidRPr="00811E66">
        <w:t>ve spolupráci s LK/KIV</w:t>
      </w:r>
      <w:r w:rsidR="00796BF0">
        <w:t xml:space="preserve"> </w:t>
      </w:r>
      <w:r w:rsidR="00B976E6" w:rsidRPr="00811E66">
        <w:t>facilituje</w:t>
      </w:r>
      <w:r w:rsidR="00796BF0">
        <w:t xml:space="preserve"> </w:t>
      </w:r>
      <w:r w:rsidR="00B976E6" w:rsidRPr="00811E66">
        <w:t>činnost</w:t>
      </w:r>
      <w:r w:rsidR="00796BF0">
        <w:t xml:space="preserve"> </w:t>
      </w:r>
      <w:r w:rsidR="00B976E6" w:rsidRPr="00811E66">
        <w:t>PS</w:t>
      </w:r>
      <w:r w:rsidRPr="00811E66">
        <w:t>, vede LP</w:t>
      </w:r>
      <w:r w:rsidR="0089576F" w:rsidRPr="00811E66">
        <w:t>;</w:t>
      </w:r>
    </w:p>
    <w:p w:rsidR="0095112A" w:rsidRPr="00811E66" w:rsidRDefault="00B976E6" w:rsidP="00811E66">
      <w:pPr>
        <w:pStyle w:val="OdstaecseseznamemIa"/>
      </w:pPr>
      <w:r w:rsidRPr="00811E66">
        <w:t>spolupodílí se na tvorbě programu LP</w:t>
      </w:r>
      <w:r w:rsidR="0089576F" w:rsidRPr="00811E66">
        <w:t>;</w:t>
      </w:r>
    </w:p>
    <w:p w:rsidR="0095112A" w:rsidRPr="00811E66" w:rsidRDefault="0095112A" w:rsidP="00811E66">
      <w:pPr>
        <w:pStyle w:val="OdstaecseseznamemIa"/>
      </w:pPr>
      <w:r w:rsidRPr="00811E66">
        <w:t>na jednání LP</w:t>
      </w:r>
      <w:r w:rsidR="00B976E6" w:rsidRPr="00811E66">
        <w:t xml:space="preserve"> informuje o progresu tvorby SPSZ</w:t>
      </w:r>
      <w:r w:rsidR="0089576F" w:rsidRPr="00811E66">
        <w:t>;</w:t>
      </w:r>
    </w:p>
    <w:p w:rsidR="0095112A" w:rsidRPr="00811E66" w:rsidRDefault="00B976E6" w:rsidP="00811E66">
      <w:pPr>
        <w:pStyle w:val="OdstaecseseznamemIa"/>
      </w:pPr>
      <w:r w:rsidRPr="00811E66">
        <w:t>konzultuje s partnery přípravu částí dokumentu SPSZ</w:t>
      </w:r>
      <w:r w:rsidR="0089576F" w:rsidRPr="00811E66">
        <w:t>;</w:t>
      </w:r>
    </w:p>
    <w:p w:rsidR="0095112A" w:rsidRPr="00811E66" w:rsidRDefault="00962533" w:rsidP="00811E66">
      <w:pPr>
        <w:pStyle w:val="OdstaecseseznamemIa"/>
      </w:pPr>
      <w:r w:rsidRPr="00811E66">
        <w:t>plní konzultační roli v průběhu přípravy projektových fiší</w:t>
      </w:r>
      <w:r w:rsidR="0089576F" w:rsidRPr="00811E66">
        <w:t>;</w:t>
      </w:r>
    </w:p>
    <w:p w:rsidR="0095112A" w:rsidRPr="00811E66" w:rsidRDefault="00B976E6" w:rsidP="00811E66">
      <w:pPr>
        <w:pStyle w:val="OdstaecseseznamemIa"/>
      </w:pPr>
      <w:r w:rsidRPr="00811E66">
        <w:t>zaji</w:t>
      </w:r>
      <w:r w:rsidR="0095112A" w:rsidRPr="00811E66">
        <w:t>šťuje</w:t>
      </w:r>
      <w:r w:rsidRPr="00811E66">
        <w:t xml:space="preserve"> připomínkování SPSZ u vedení města a dalších partnerů</w:t>
      </w:r>
      <w:r w:rsidR="0089576F" w:rsidRPr="00811E66">
        <w:t>;</w:t>
      </w:r>
    </w:p>
    <w:p w:rsidR="0095112A" w:rsidRPr="00811E66" w:rsidRDefault="00B976E6" w:rsidP="00811E66">
      <w:pPr>
        <w:pStyle w:val="OdstaecseseznamemIa"/>
      </w:pPr>
      <w:r w:rsidRPr="00811E66">
        <w:t>dojedná</w:t>
      </w:r>
      <w:r w:rsidR="0095112A" w:rsidRPr="00811E66">
        <w:t>vá</w:t>
      </w:r>
      <w:r w:rsidRPr="00811E66">
        <w:t xml:space="preserve"> s ved</w:t>
      </w:r>
      <w:r w:rsidR="0095112A" w:rsidRPr="00811E66">
        <w:t>e</w:t>
      </w:r>
      <w:r w:rsidRPr="00811E66">
        <w:t xml:space="preserve">ním města předložení SPSZ do orgánů </w:t>
      </w:r>
      <w:r w:rsidR="0095112A" w:rsidRPr="00811E66">
        <w:t>obce</w:t>
      </w:r>
      <w:r w:rsidR="0089576F" w:rsidRPr="00811E66">
        <w:t>;</w:t>
      </w:r>
    </w:p>
    <w:p w:rsidR="0095112A" w:rsidRPr="00811E66" w:rsidRDefault="00B976E6" w:rsidP="00811E66">
      <w:pPr>
        <w:pStyle w:val="OdstaecseseznamemIa"/>
      </w:pPr>
      <w:r w:rsidRPr="00811E66">
        <w:t>spolu</w:t>
      </w:r>
      <w:r w:rsidR="00796BF0">
        <w:t xml:space="preserve"> </w:t>
      </w:r>
      <w:r w:rsidRPr="00811E66">
        <w:t xml:space="preserve">s lokálními pracovníky ASZ </w:t>
      </w:r>
      <w:r w:rsidR="00C741B2" w:rsidRPr="00811E66">
        <w:t xml:space="preserve">obhajuje SPSZ na </w:t>
      </w:r>
      <w:r w:rsidR="0095112A" w:rsidRPr="00811E66">
        <w:t>jednáních orgánů obce</w:t>
      </w:r>
      <w:r w:rsidR="0089576F" w:rsidRPr="00811E66">
        <w:t>;</w:t>
      </w:r>
    </w:p>
    <w:p w:rsidR="00657104" w:rsidRPr="00811E66" w:rsidRDefault="0095112A" w:rsidP="00811E66">
      <w:pPr>
        <w:pStyle w:val="OdstaecseseznamemIa"/>
      </w:pPr>
      <w:r w:rsidRPr="00811E66">
        <w:t>z</w:t>
      </w:r>
      <w:r w:rsidR="00C741B2" w:rsidRPr="00811E66">
        <w:t>aji</w:t>
      </w:r>
      <w:r w:rsidRPr="00811E66">
        <w:t>šťuje v</w:t>
      </w:r>
      <w:r w:rsidR="00C741B2" w:rsidRPr="00811E66">
        <w:t>yvěš</w:t>
      </w:r>
      <w:r w:rsidRPr="00811E66">
        <w:t>e</w:t>
      </w:r>
      <w:r w:rsidR="00C741B2" w:rsidRPr="00811E66">
        <w:t xml:space="preserve">ní schváleného SPSZ na </w:t>
      </w:r>
      <w:r w:rsidRPr="00811E66">
        <w:t xml:space="preserve">webových </w:t>
      </w:r>
      <w:r w:rsidR="00C741B2" w:rsidRPr="00811E66">
        <w:t xml:space="preserve">stránkách </w:t>
      </w:r>
      <w:r w:rsidRPr="00811E66">
        <w:t>obce</w:t>
      </w:r>
      <w:r w:rsidR="00861FA3" w:rsidRPr="00811E66">
        <w:t xml:space="preserve">; </w:t>
      </w:r>
    </w:p>
    <w:p w:rsidR="00861FA3" w:rsidRPr="00811E66" w:rsidRDefault="00861FA3" w:rsidP="00811E66">
      <w:pPr>
        <w:pStyle w:val="OdstaecseseznamemIa"/>
      </w:pPr>
      <w:r w:rsidRPr="00811E66">
        <w:t>podílí se na tvorbě Místního komunikačního plánu (příloha SPSZ).</w:t>
      </w:r>
    </w:p>
    <w:p w:rsidR="00861FA3" w:rsidRDefault="00861FA3" w:rsidP="00A94D28">
      <w:pPr>
        <w:pStyle w:val="OdstaecseseznamemIa"/>
        <w:numPr>
          <w:ilvl w:val="0"/>
          <w:numId w:val="0"/>
        </w:numPr>
        <w:ind w:left="426"/>
      </w:pPr>
    </w:p>
    <w:p w:rsidR="00A94D28" w:rsidRDefault="00A94D28" w:rsidP="00A94D28">
      <w:pPr>
        <w:pStyle w:val="OdstaecseseznamemIa"/>
        <w:numPr>
          <w:ilvl w:val="0"/>
          <w:numId w:val="0"/>
        </w:numPr>
        <w:ind w:left="426"/>
      </w:pPr>
    </w:p>
    <w:p w:rsidR="00962533" w:rsidRPr="00440991" w:rsidRDefault="00962533" w:rsidP="001258E6">
      <w:pPr>
        <w:pStyle w:val="Nadpis3"/>
        <w:spacing w:after="120"/>
        <w:ind w:left="357" w:hanging="357"/>
      </w:pPr>
      <w:r w:rsidRPr="00572C61">
        <w:t xml:space="preserve">V období implementace SPSZ, po jeho schválení místním zastupitelstvem: </w:t>
      </w:r>
    </w:p>
    <w:p w:rsidR="00B976E6" w:rsidRPr="00572C61" w:rsidRDefault="001258E6" w:rsidP="003A7E31">
      <w:pPr>
        <w:pStyle w:val="Odstavecseseznamem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</w:t>
      </w:r>
      <w:r w:rsidR="002731D1">
        <w:rPr>
          <w:rFonts w:ascii="Times New Roman" w:hAnsi="Times New Roman" w:cs="Times New Roman"/>
          <w:b/>
        </w:rPr>
        <w:t>/</w:t>
      </w:r>
      <w:r w:rsidR="00D3212B" w:rsidRPr="00572C61">
        <w:rPr>
          <w:rFonts w:ascii="Times New Roman" w:hAnsi="Times New Roman" w:cs="Times New Roman"/>
          <w:b/>
        </w:rPr>
        <w:t xml:space="preserve"> </w:t>
      </w:r>
      <w:r w:rsidR="00962533" w:rsidRPr="00572C61">
        <w:rPr>
          <w:rFonts w:ascii="Times New Roman" w:hAnsi="Times New Roman" w:cs="Times New Roman"/>
          <w:b/>
        </w:rPr>
        <w:t>V první fázi implementace</w:t>
      </w:r>
      <w:r w:rsidR="00B83289" w:rsidRPr="00572C61">
        <w:rPr>
          <w:rFonts w:ascii="Times New Roman" w:hAnsi="Times New Roman" w:cs="Times New Roman"/>
          <w:b/>
        </w:rPr>
        <w:t xml:space="preserve"> SPSZ</w:t>
      </w:r>
      <w:r w:rsidR="00962533" w:rsidRPr="00572C61">
        <w:rPr>
          <w:rFonts w:ascii="Times New Roman" w:hAnsi="Times New Roman" w:cs="Times New Roman"/>
        </w:rPr>
        <w:t xml:space="preserve"> je činnost manažera SPSZ  orientována na projekt</w:t>
      </w:r>
      <w:r w:rsidR="00B976E6" w:rsidRPr="00572C61">
        <w:rPr>
          <w:rFonts w:ascii="Times New Roman" w:hAnsi="Times New Roman" w:cs="Times New Roman"/>
        </w:rPr>
        <w:t>ové poradenství</w:t>
      </w:r>
      <w:r w:rsidR="0095112A" w:rsidRPr="00572C61">
        <w:rPr>
          <w:rFonts w:ascii="Times New Roman" w:hAnsi="Times New Roman" w:cs="Times New Roman"/>
        </w:rPr>
        <w:t>:</w:t>
      </w:r>
    </w:p>
    <w:p w:rsidR="0095112A" w:rsidRPr="00811E66" w:rsidRDefault="0095112A" w:rsidP="00811E66">
      <w:pPr>
        <w:pStyle w:val="Odstavecseseznamem-odrkyII"/>
      </w:pPr>
      <w:r w:rsidRPr="00811E66">
        <w:t>s</w:t>
      </w:r>
      <w:r w:rsidR="00B976E6" w:rsidRPr="00811E66">
        <w:t xml:space="preserve">polu s lokálními pracovníky ASZ </w:t>
      </w:r>
      <w:r w:rsidR="00962533" w:rsidRPr="00811E66">
        <w:t>připravuje podklady pro jednání s ministerstvy a účastní se jich</w:t>
      </w:r>
      <w:r w:rsidR="0089576F" w:rsidRPr="00811E66">
        <w:t>;</w:t>
      </w:r>
    </w:p>
    <w:p w:rsidR="0095112A" w:rsidRPr="00572C61" w:rsidRDefault="00962533" w:rsidP="00811E66">
      <w:pPr>
        <w:pStyle w:val="Odstavecseseznamem-odrkyII"/>
      </w:pPr>
      <w:r w:rsidRPr="00572C61">
        <w:t>monitoruje přípravu projekt</w:t>
      </w:r>
      <w:r w:rsidR="00B976E6" w:rsidRPr="00572C61">
        <w:t>ových žádostí</w:t>
      </w:r>
      <w:r w:rsidR="0089576F" w:rsidRPr="00572C61">
        <w:t>;</w:t>
      </w:r>
    </w:p>
    <w:p w:rsidR="0095112A" w:rsidRPr="00572C61" w:rsidRDefault="0095112A" w:rsidP="00811E66">
      <w:pPr>
        <w:pStyle w:val="Odstavecseseznamem-odrkyII"/>
      </w:pPr>
      <w:r w:rsidRPr="00572C61">
        <w:t>k</w:t>
      </w:r>
      <w:r w:rsidR="00962533" w:rsidRPr="00572C61">
        <w:t>omunikuje se žadateli</w:t>
      </w:r>
      <w:r w:rsidR="0089576F" w:rsidRPr="00572C61">
        <w:t>;</w:t>
      </w:r>
    </w:p>
    <w:p w:rsidR="0095112A" w:rsidRPr="00572C61" w:rsidRDefault="00962533" w:rsidP="00811E66">
      <w:pPr>
        <w:pStyle w:val="Odstavecseseznamem-odrkyII"/>
      </w:pPr>
      <w:r w:rsidRPr="00572C61">
        <w:t>připravuje podklady pro jednání PSPI</w:t>
      </w:r>
      <w:r w:rsidR="0089576F" w:rsidRPr="00572C61">
        <w:t>;</w:t>
      </w:r>
    </w:p>
    <w:p w:rsidR="0095112A" w:rsidRPr="00572C61" w:rsidRDefault="00962533" w:rsidP="00811E66">
      <w:pPr>
        <w:pStyle w:val="Odstavecseseznamem-odrkyII"/>
      </w:pPr>
      <w:r w:rsidRPr="00572C61">
        <w:t>shromažďuje dotazy a připomínky</w:t>
      </w:r>
      <w:r w:rsidR="0089576F" w:rsidRPr="00572C61">
        <w:t>;</w:t>
      </w:r>
    </w:p>
    <w:p w:rsidR="0095112A" w:rsidRPr="00572C61" w:rsidRDefault="00962533" w:rsidP="00811E66">
      <w:pPr>
        <w:pStyle w:val="Odstavecseseznamem-odrkyII"/>
      </w:pPr>
      <w:r w:rsidRPr="00572C61">
        <w:t>poskytuje elementární projektové poradenství (informace o výzvách, o KPSVL a o dalším směru poradenství) a další relevantní informac</w:t>
      </w:r>
      <w:r w:rsidR="0095112A" w:rsidRPr="00572C61">
        <w:t>e</w:t>
      </w:r>
      <w:r w:rsidR="0089576F" w:rsidRPr="00572C61">
        <w:t>;</w:t>
      </w:r>
    </w:p>
    <w:p w:rsidR="0095112A" w:rsidRPr="00572C61" w:rsidRDefault="00482ABC" w:rsidP="00811E66">
      <w:pPr>
        <w:pStyle w:val="Odstavecseseznamem-odrkyII"/>
      </w:pPr>
      <w:r w:rsidRPr="00572C61">
        <w:t>s</w:t>
      </w:r>
      <w:r w:rsidR="005B406F" w:rsidRPr="00572C61">
        <w:t>volává ad hoc porady přípravných a následně realizačn</w:t>
      </w:r>
      <w:r w:rsidRPr="00572C61">
        <w:t xml:space="preserve">ích týmů </w:t>
      </w:r>
      <w:r w:rsidR="0002687F" w:rsidRPr="00572C61">
        <w:t>k jednotlivým</w:t>
      </w:r>
      <w:r w:rsidRPr="00572C61">
        <w:t xml:space="preserve"> projektů</w:t>
      </w:r>
      <w:r w:rsidR="0002687F" w:rsidRPr="00572C61">
        <w:t>m</w:t>
      </w:r>
    </w:p>
    <w:p w:rsidR="0095112A" w:rsidRPr="00572C61" w:rsidRDefault="0095112A" w:rsidP="00811E66">
      <w:pPr>
        <w:pStyle w:val="Odstavecseseznamem-odrkyII"/>
      </w:pPr>
      <w:r w:rsidRPr="00572C61">
        <w:t>o</w:t>
      </w:r>
      <w:r w:rsidR="00962533" w:rsidRPr="00572C61">
        <w:t xml:space="preserve"> průběhu </w:t>
      </w:r>
      <w:r w:rsidRPr="00572C61">
        <w:t xml:space="preserve">každého jednání </w:t>
      </w:r>
      <w:r w:rsidR="00962533" w:rsidRPr="00572C61">
        <w:t>v</w:t>
      </w:r>
      <w:r w:rsidRPr="00572C61">
        <w:t>yhotoví</w:t>
      </w:r>
      <w:r w:rsidR="00962533" w:rsidRPr="00572C61">
        <w:t xml:space="preserve"> stručný záznam</w:t>
      </w:r>
      <w:r w:rsidR="0089576F" w:rsidRPr="00572C61">
        <w:t>;</w:t>
      </w:r>
    </w:p>
    <w:p w:rsidR="00657104" w:rsidRPr="00572C61" w:rsidRDefault="00962533" w:rsidP="00811E66">
      <w:pPr>
        <w:pStyle w:val="Odstavecseseznamem-odrkyII"/>
      </w:pPr>
      <w:r w:rsidRPr="00572C61">
        <w:t>ve spolupráci s ASZ se podílí na projektovém poradenství, jak ve fázi přípravy projektů, tak ve fázi realizace</w:t>
      </w:r>
      <w:r w:rsidR="0089576F" w:rsidRPr="00572C61">
        <w:t>;</w:t>
      </w:r>
    </w:p>
    <w:p w:rsidR="00D933CB" w:rsidRPr="00572C61" w:rsidRDefault="008E7C93" w:rsidP="00811E66">
      <w:pPr>
        <w:pStyle w:val="Odstavecseseznamem-odrkyII"/>
      </w:pPr>
      <w:r w:rsidRPr="00572C61">
        <w:t xml:space="preserve">pravidelně sleduje a vyhodnocuje úspěšnost v dosahování cílů formulovaných v SPSZ </w:t>
      </w:r>
      <w:r w:rsidR="005940CB" w:rsidRPr="00572C61">
        <w:t>a při</w:t>
      </w:r>
      <w:r w:rsidRPr="00572C61">
        <w:t>pravuje</w:t>
      </w:r>
      <w:r w:rsidR="00D933CB" w:rsidRPr="00572C61">
        <w:t xml:space="preserve"> revizi SPSZ</w:t>
      </w:r>
      <w:r w:rsidRPr="00572C61">
        <w:t xml:space="preserve"> dle předepsané metodiky</w:t>
      </w:r>
      <w:r w:rsidR="0089576F" w:rsidRPr="00572C61">
        <w:t>;</w:t>
      </w:r>
    </w:p>
    <w:p w:rsidR="0095112A" w:rsidRPr="00572C61" w:rsidRDefault="005215FC" w:rsidP="00811E66">
      <w:pPr>
        <w:pStyle w:val="Odstavecseseznamem-odrkyII"/>
      </w:pPr>
      <w:r w:rsidRPr="00572C61">
        <w:t>k</w:t>
      </w:r>
      <w:r w:rsidR="00F17960" w:rsidRPr="00572C61">
        <w:t xml:space="preserve"> řídícím orgánům ESIF se </w:t>
      </w:r>
      <w:r w:rsidR="000377F4" w:rsidRPr="00572C61">
        <w:t xml:space="preserve">za </w:t>
      </w:r>
      <w:r w:rsidR="00F17960" w:rsidRPr="00572C61">
        <w:t xml:space="preserve">lokalitu vztahuje jako kontaktní osoba a garant, tedy ten, kdo zná </w:t>
      </w:r>
      <w:r w:rsidR="001442D4" w:rsidRPr="00572C61">
        <w:t xml:space="preserve">projektové </w:t>
      </w:r>
      <w:r w:rsidR="00F17960" w:rsidRPr="00572C61">
        <w:t>záměry</w:t>
      </w:r>
      <w:r w:rsidR="00F31751" w:rsidRPr="00572C61">
        <w:t xml:space="preserve"> v</w:t>
      </w:r>
      <w:r w:rsidR="0089576F" w:rsidRPr="00572C61">
        <w:t> </w:t>
      </w:r>
      <w:r w:rsidR="00F31751" w:rsidRPr="00572C61">
        <w:t>lokalitě</w:t>
      </w:r>
      <w:r w:rsidR="0089576F" w:rsidRPr="00572C61">
        <w:t>;</w:t>
      </w:r>
    </w:p>
    <w:p w:rsidR="00F17960" w:rsidRPr="00572C61" w:rsidRDefault="00F17960" w:rsidP="00811E66">
      <w:pPr>
        <w:pStyle w:val="Odstavecseseznamem-odrkyII"/>
      </w:pPr>
      <w:r w:rsidRPr="00572C61">
        <w:t>zná podrobně SPSZ, zejména stav přípravy, schvalovací procesy v</w:t>
      </w:r>
      <w:r w:rsidR="005C60FB" w:rsidRPr="00572C61">
        <w:t> </w:t>
      </w:r>
      <w:r w:rsidR="00ED50F6" w:rsidRPr="00572C61">
        <w:t>lokalitě</w:t>
      </w:r>
      <w:r w:rsidRPr="00572C61">
        <w:t xml:space="preserve">, postup přípravy plánu, role dalších </w:t>
      </w:r>
      <w:r w:rsidR="00623497" w:rsidRPr="00572C61">
        <w:t>obce</w:t>
      </w:r>
      <w:r w:rsidR="00623497" w:rsidRPr="00572C61">
        <w:rPr>
          <w:lang w:val="en-US"/>
        </w:rPr>
        <w:t>/</w:t>
      </w:r>
      <w:r w:rsidR="00623497" w:rsidRPr="00572C61">
        <w:t xml:space="preserve">obcí </w:t>
      </w:r>
      <w:r w:rsidR="00C34FF7" w:rsidRPr="00572C61">
        <w:t>při přípravě plánu</w:t>
      </w:r>
      <w:r w:rsidR="00A94D28">
        <w:t>;</w:t>
      </w:r>
    </w:p>
    <w:p w:rsidR="0095112A" w:rsidRPr="00572C61" w:rsidRDefault="00071D11" w:rsidP="00811E66">
      <w:pPr>
        <w:pStyle w:val="Odstavecseseznamem-odrkyII"/>
      </w:pPr>
      <w:r w:rsidRPr="00572C61">
        <w:t>ú</w:t>
      </w:r>
      <w:r w:rsidR="003C7BC0" w:rsidRPr="00572C61">
        <w:t xml:space="preserve">častní </w:t>
      </w:r>
      <w:r w:rsidR="00962533" w:rsidRPr="00572C61">
        <w:t xml:space="preserve">se </w:t>
      </w:r>
      <w:r w:rsidR="003C7BC0" w:rsidRPr="00572C61">
        <w:t xml:space="preserve">porad </w:t>
      </w:r>
      <w:r w:rsidRPr="00572C61">
        <w:t xml:space="preserve">či </w:t>
      </w:r>
      <w:r w:rsidR="00962533" w:rsidRPr="00572C61">
        <w:t xml:space="preserve">tematických </w:t>
      </w:r>
      <w:r w:rsidRPr="00572C61">
        <w:t xml:space="preserve">seminářů </w:t>
      </w:r>
      <w:r w:rsidR="003C7BC0" w:rsidRPr="00572C61">
        <w:t xml:space="preserve">ASZ, </w:t>
      </w:r>
      <w:r w:rsidR="00BC20B5" w:rsidRPr="00572C61">
        <w:t xml:space="preserve">čímž </w:t>
      </w:r>
      <w:r w:rsidR="003C7BC0" w:rsidRPr="00572C61">
        <w:t>zajišťuje vysoký stupeň pr</w:t>
      </w:r>
      <w:r w:rsidR="0089576F" w:rsidRPr="00572C61">
        <w:t>ovázanosti činnosti ASZ s</w:t>
      </w:r>
      <w:r w:rsidR="009060A3">
        <w:t> </w:t>
      </w:r>
      <w:r w:rsidR="0089576F" w:rsidRPr="00572C61">
        <w:t>obcí</w:t>
      </w:r>
      <w:r w:rsidR="009060A3">
        <w:t>;</w:t>
      </w:r>
    </w:p>
    <w:p w:rsidR="00004021" w:rsidRPr="00572C61" w:rsidRDefault="003C7BC0" w:rsidP="00811E66">
      <w:pPr>
        <w:pStyle w:val="Odstavecseseznamem-odrkyII"/>
      </w:pPr>
      <w:r w:rsidRPr="00572C61">
        <w:t>formuluje potřeby</w:t>
      </w:r>
      <w:r w:rsidR="00197CC3" w:rsidRPr="00572C61">
        <w:t xml:space="preserve"> obce vůči ASZ a ASZ vůči obci</w:t>
      </w:r>
      <w:r w:rsidR="0089576F" w:rsidRPr="00572C61">
        <w:t>;</w:t>
      </w:r>
    </w:p>
    <w:p w:rsidR="003C7BC0" w:rsidRPr="00572C61" w:rsidRDefault="00004021" w:rsidP="00811E66">
      <w:pPr>
        <w:pStyle w:val="Odstavecseseznamem-odrkyII"/>
      </w:pPr>
      <w:r w:rsidRPr="00572C61">
        <w:t>úzce spolupracuje se zástupci kraje, kteří se věnují romské integraci a sociálnímu začleňování.</w:t>
      </w:r>
    </w:p>
    <w:p w:rsidR="00657104" w:rsidRPr="00EE1679" w:rsidRDefault="00657104" w:rsidP="00EE1679">
      <w:pPr>
        <w:pStyle w:val="mezera"/>
      </w:pPr>
    </w:p>
    <w:p w:rsidR="00B83289" w:rsidRPr="00572C61" w:rsidRDefault="002731D1" w:rsidP="003A7E31">
      <w:pPr>
        <w:pStyle w:val="Odstavecseseznamem"/>
        <w:spacing w:after="0"/>
        <w:ind w:left="426" w:hanging="14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B/</w:t>
      </w:r>
      <w:r w:rsidR="00D3212B" w:rsidRPr="00572C61">
        <w:rPr>
          <w:rFonts w:ascii="Times New Roman" w:hAnsi="Times New Roman" w:cs="Times New Roman"/>
          <w:b/>
        </w:rPr>
        <w:t xml:space="preserve"> </w:t>
      </w:r>
      <w:r w:rsidR="00B83289" w:rsidRPr="00572C61">
        <w:rPr>
          <w:rFonts w:ascii="Times New Roman" w:hAnsi="Times New Roman" w:cs="Times New Roman"/>
          <w:b/>
        </w:rPr>
        <w:t>Ve</w:t>
      </w:r>
      <w:r w:rsidR="003C7BC0" w:rsidRPr="00572C61">
        <w:rPr>
          <w:rFonts w:ascii="Times New Roman" w:hAnsi="Times New Roman" w:cs="Times New Roman"/>
          <w:b/>
        </w:rPr>
        <w:t xml:space="preserve"> druhé fázi implementace </w:t>
      </w:r>
      <w:r w:rsidR="00B83289" w:rsidRPr="00572C61">
        <w:rPr>
          <w:rFonts w:ascii="Times New Roman" w:hAnsi="Times New Roman" w:cs="Times New Roman"/>
          <w:b/>
        </w:rPr>
        <w:t xml:space="preserve">SPSZ: </w:t>
      </w:r>
    </w:p>
    <w:p w:rsidR="00AC1274" w:rsidRPr="00572C61" w:rsidRDefault="003C7BC0" w:rsidP="00811E66">
      <w:pPr>
        <w:pStyle w:val="Odstavecseseznamem-odrkyII"/>
      </w:pPr>
      <w:r w:rsidRPr="00572C61">
        <w:t>má na starosti formální monitoring, tedy pravidelný sběr dat od partnerů a o</w:t>
      </w:r>
      <w:r w:rsidR="004643D8" w:rsidRPr="00572C61">
        <w:t>bce o alokacích a indikátorech</w:t>
      </w:r>
      <w:r w:rsidR="002731D1">
        <w:t>;</w:t>
      </w:r>
      <w:r w:rsidR="00AC1274" w:rsidRPr="00572C61">
        <w:t xml:space="preserve"> </w:t>
      </w:r>
    </w:p>
    <w:p w:rsidR="00D3212B" w:rsidRPr="00572C61" w:rsidRDefault="00AC1274" w:rsidP="00811E66">
      <w:pPr>
        <w:pStyle w:val="Odstavecseseznamem-odrkyII"/>
      </w:pPr>
      <w:r w:rsidRPr="00572C61">
        <w:t>ve spolupráci s LK/KIV provádí průběžnou i závěrečnou evaluaci SPSZ/MPI</w:t>
      </w:r>
      <w:r w:rsidR="0089576F" w:rsidRPr="00572C61">
        <w:t>;</w:t>
      </w:r>
    </w:p>
    <w:p w:rsidR="00D3212B" w:rsidRPr="00572C61" w:rsidRDefault="003C7BC0" w:rsidP="00811E66">
      <w:pPr>
        <w:pStyle w:val="Odstavecseseznamem-odrkyII"/>
      </w:pPr>
      <w:r w:rsidRPr="00572C61">
        <w:t xml:space="preserve">s ASZ a odborníky z obce připravuje metodiku sledování změn a dopadů </w:t>
      </w:r>
      <w:r w:rsidR="00EB0E0A" w:rsidRPr="00572C61">
        <w:t xml:space="preserve">v lokalitě </w:t>
      </w:r>
      <w:r w:rsidRPr="00572C61">
        <w:t>(indikátory dopadu, způsob jejich sledování a projednávání na PSPI</w:t>
      </w:r>
      <w:r w:rsidR="00C30FBC" w:rsidRPr="00572C61">
        <w:t>, míru jejich závaznosti atd.</w:t>
      </w:r>
      <w:r w:rsidR="00B83289" w:rsidRPr="00572C61">
        <w:t>)</w:t>
      </w:r>
      <w:r w:rsidR="0089576F" w:rsidRPr="00572C61">
        <w:t>;</w:t>
      </w:r>
    </w:p>
    <w:p w:rsidR="003C7BC0" w:rsidRPr="00572C61" w:rsidRDefault="00AF121A" w:rsidP="00811E66">
      <w:pPr>
        <w:pStyle w:val="Odstavecseseznamem-odrkyII"/>
      </w:pPr>
      <w:r w:rsidRPr="00572C61">
        <w:t>p</w:t>
      </w:r>
      <w:r w:rsidR="003C7BC0" w:rsidRPr="00572C61">
        <w:t>říležitostně provádí terénní m</w:t>
      </w:r>
      <w:r w:rsidR="00B739D6" w:rsidRPr="00572C61">
        <w:t>onitoring jednotlivých projektů</w:t>
      </w:r>
      <w:r w:rsidR="0089576F" w:rsidRPr="00572C61">
        <w:t>;</w:t>
      </w:r>
    </w:p>
    <w:p w:rsidR="004C6AEA" w:rsidRPr="00572C61" w:rsidRDefault="00D3212B" w:rsidP="00811E66">
      <w:pPr>
        <w:pStyle w:val="Odstavecseseznamem-odrkyII"/>
      </w:pPr>
      <w:r w:rsidRPr="00572C61">
        <w:t>p</w:t>
      </w:r>
      <w:r w:rsidR="00325EC6" w:rsidRPr="00572C61">
        <w:t>odílí se na tvorbě vzdělávacích seminářů pro LP a zajišťuje pro ně zázemí</w:t>
      </w:r>
      <w:r w:rsidR="0089576F" w:rsidRPr="00572C61">
        <w:t>;</w:t>
      </w:r>
    </w:p>
    <w:p w:rsidR="004C6AEA" w:rsidRPr="00572C61" w:rsidRDefault="004C6AEA" w:rsidP="00811E66">
      <w:pPr>
        <w:pStyle w:val="Odstavecseseznamem-odrkyII"/>
      </w:pPr>
      <w:r w:rsidRPr="00572C61">
        <w:t>úzce spolupracuje se zástupci kraje, kteří se věnují romské integraci</w:t>
      </w:r>
      <w:r w:rsidR="001258E6">
        <w:t xml:space="preserve"> </w:t>
      </w:r>
      <w:r w:rsidRPr="00572C61">
        <w:t>a</w:t>
      </w:r>
      <w:r w:rsidR="002731D1">
        <w:t xml:space="preserve"> </w:t>
      </w:r>
      <w:r w:rsidRPr="00572C61">
        <w:t>sociálnímu</w:t>
      </w:r>
      <w:r w:rsidR="001258E6">
        <w:t xml:space="preserve"> </w:t>
      </w:r>
      <w:r w:rsidRPr="00572C61">
        <w:t>začleňování.</w:t>
      </w:r>
    </w:p>
    <w:p w:rsidR="00325EC6" w:rsidRDefault="00325EC6" w:rsidP="00EE1679">
      <w:pPr>
        <w:pStyle w:val="OdstaecseseznamemIa"/>
        <w:numPr>
          <w:ilvl w:val="0"/>
          <w:numId w:val="0"/>
        </w:numPr>
        <w:ind w:left="426"/>
      </w:pPr>
    </w:p>
    <w:p w:rsidR="00325EC6" w:rsidRPr="00572C61" w:rsidRDefault="00325EC6" w:rsidP="003A7E31">
      <w:pPr>
        <w:pStyle w:val="Nadpis3"/>
      </w:pPr>
      <w:r w:rsidRPr="00572C61">
        <w:t xml:space="preserve">V době ukončení </w:t>
      </w:r>
      <w:r w:rsidR="00063254" w:rsidRPr="00572C61">
        <w:t>intenzivní komplexní podpory</w:t>
      </w:r>
      <w:r w:rsidR="0089576F" w:rsidRPr="00572C61">
        <w:t>:</w:t>
      </w:r>
    </w:p>
    <w:p w:rsidR="00D3212B" w:rsidRPr="00572C61" w:rsidRDefault="00325EC6" w:rsidP="00811E66">
      <w:pPr>
        <w:pStyle w:val="Odstavecseseznamem-odrkyII"/>
      </w:pPr>
      <w:r w:rsidRPr="00572C61">
        <w:t>p</w:t>
      </w:r>
      <w:r w:rsidR="0089576F" w:rsidRPr="00572C61">
        <w:t>řebírá všechny funkce LK i KIV;</w:t>
      </w:r>
    </w:p>
    <w:p w:rsidR="00325EC6" w:rsidRPr="00572C61" w:rsidRDefault="00325EC6" w:rsidP="00811E66">
      <w:pPr>
        <w:pStyle w:val="Odstavecseseznamem-odrkyII"/>
      </w:pPr>
      <w:r w:rsidRPr="00572C61">
        <w:t>zajišťuje kontinuitu nastartovaných procesů (SPSZ a jeho revize, monitoring implementace SPSZ a jeho evaluace)</w:t>
      </w:r>
      <w:r w:rsidR="0089576F" w:rsidRPr="00572C61">
        <w:t>;</w:t>
      </w:r>
    </w:p>
    <w:p w:rsidR="004C6AEA" w:rsidRPr="00572C61" w:rsidRDefault="00466DC0" w:rsidP="00811E66">
      <w:pPr>
        <w:pStyle w:val="Odstavecseseznamem-odrkyII"/>
      </w:pPr>
      <w:r w:rsidRPr="00572C61">
        <w:t>zajišťuje chod LP a jeho PS</w:t>
      </w:r>
      <w:r w:rsidR="0089576F" w:rsidRPr="00572C61">
        <w:t>;</w:t>
      </w:r>
    </w:p>
    <w:p w:rsidR="004C6AEA" w:rsidRPr="00811E66" w:rsidRDefault="004C6AEA" w:rsidP="00811E66">
      <w:pPr>
        <w:pStyle w:val="Odstavecseseznamem-odrkyII"/>
      </w:pPr>
      <w:r w:rsidRPr="00811E66">
        <w:t>úzce spolupracuje se zástupci kraje, kteří se věnují romské integraci a sociálnímu začleňování.</w:t>
      </w:r>
    </w:p>
    <w:p w:rsidR="00824A7F" w:rsidRPr="00572C61" w:rsidRDefault="00824A7F" w:rsidP="003A7E3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824A7F" w:rsidRDefault="00824A7F" w:rsidP="00811E66">
      <w:pPr>
        <w:pStyle w:val="Nadpis1"/>
      </w:pPr>
      <w:bookmarkStart w:id="0" w:name="_GoBack"/>
      <w:bookmarkEnd w:id="0"/>
      <w:r w:rsidRPr="00572C61">
        <w:t>Koordinátor</w:t>
      </w:r>
      <w:r w:rsidR="005D5137">
        <w:t xml:space="preserve"> pro oblast</w:t>
      </w:r>
      <w:r w:rsidRPr="00572C61">
        <w:t xml:space="preserve"> vzdělávání</w:t>
      </w:r>
    </w:p>
    <w:p w:rsidR="00BE57F1" w:rsidRPr="00BE57F1" w:rsidRDefault="00BE57F1" w:rsidP="00BE57F1">
      <w:pPr>
        <w:spacing w:after="0"/>
        <w:rPr>
          <w:lang w:eastAsia="cs-CZ"/>
        </w:rPr>
      </w:pPr>
    </w:p>
    <w:p w:rsidR="00824A7F" w:rsidRPr="00572C61" w:rsidRDefault="00824A7F" w:rsidP="00811E66">
      <w:pPr>
        <w:pStyle w:val="OdstavecseseznamemI"/>
      </w:pPr>
      <w:r w:rsidRPr="00572C61">
        <w:t>je zaměstnancem obce (např. může jít o pracovníka odboru školství či externího spolupracovníka obce);</w:t>
      </w:r>
    </w:p>
    <w:p w:rsidR="00824A7F" w:rsidRPr="00572C61" w:rsidRDefault="00824A7F" w:rsidP="00811E66">
      <w:pPr>
        <w:pStyle w:val="OdstavecseseznamemI"/>
      </w:pPr>
      <w:r w:rsidRPr="00572C61">
        <w:t>odborně zastupuje obec ve spolupráci s Agenturou v oblasti vzdělávání</w:t>
      </w:r>
      <w:r w:rsidR="00440991">
        <w:t>;</w:t>
      </w:r>
      <w:r w:rsidRPr="00572C61">
        <w:t xml:space="preserve"> </w:t>
      </w:r>
    </w:p>
    <w:p w:rsidR="00824A7F" w:rsidRPr="00572C61" w:rsidRDefault="006B4F01" w:rsidP="00811E66">
      <w:pPr>
        <w:pStyle w:val="OdstavecseseznamemI"/>
      </w:pPr>
      <w:r>
        <w:t xml:space="preserve">pozice může být vykonávána </w:t>
      </w:r>
      <w:r w:rsidR="00824A7F" w:rsidRPr="00572C61">
        <w:t>totožn</w:t>
      </w:r>
      <w:r>
        <w:t>ou</w:t>
      </w:r>
      <w:r w:rsidR="00824A7F" w:rsidRPr="00572C61">
        <w:t xml:space="preserve"> </w:t>
      </w:r>
      <w:r>
        <w:t> </w:t>
      </w:r>
      <w:r w:rsidR="00824A7F" w:rsidRPr="00572C61">
        <w:t>osobou</w:t>
      </w:r>
      <w:r>
        <w:t>, která zastává</w:t>
      </w:r>
      <w:r w:rsidR="00D97166">
        <w:t xml:space="preserve"> </w:t>
      </w:r>
      <w:r w:rsidR="00824A7F" w:rsidRPr="00572C61">
        <w:t>pozici manažera SZ</w:t>
      </w:r>
      <w:r w:rsidR="00440991">
        <w:t>;</w:t>
      </w:r>
    </w:p>
    <w:p w:rsidR="00824A7F" w:rsidRPr="00572C61" w:rsidRDefault="00824A7F" w:rsidP="00811E66">
      <w:pPr>
        <w:pStyle w:val="OdstavecseseznamemI"/>
      </w:pPr>
      <w:r w:rsidRPr="00572C61">
        <w:t>zodpovídá za jednání pracovní skupiny na podporu inkluzivního vzdělávání</w:t>
      </w:r>
      <w:r w:rsidR="00440991">
        <w:t>;</w:t>
      </w:r>
    </w:p>
    <w:p w:rsidR="00824A7F" w:rsidRPr="00572C61" w:rsidRDefault="00824A7F" w:rsidP="00811E66">
      <w:pPr>
        <w:pStyle w:val="OdstavecseseznamemI"/>
      </w:pPr>
      <w:r w:rsidRPr="00572C61">
        <w:t>není určen v malých obcích bez zřizovatelské funkce vůči mateřské či základní škole.</w:t>
      </w:r>
    </w:p>
    <w:p w:rsidR="00E9471A" w:rsidRPr="00572C61" w:rsidRDefault="00E9471A" w:rsidP="00824A7F">
      <w:pPr>
        <w:tabs>
          <w:tab w:val="left" w:pos="8001"/>
        </w:tabs>
        <w:spacing w:after="0"/>
        <w:jc w:val="both"/>
        <w:rPr>
          <w:rFonts w:ascii="Times New Roman" w:hAnsi="Times New Roman" w:cs="Times New Roman"/>
        </w:rPr>
      </w:pPr>
    </w:p>
    <w:sectPr w:rsidR="00E9471A" w:rsidRPr="00572C61" w:rsidSect="00F26ED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7B" w:rsidRDefault="0036207B" w:rsidP="00304452">
      <w:pPr>
        <w:spacing w:after="0" w:line="240" w:lineRule="auto"/>
      </w:pPr>
      <w:r>
        <w:separator/>
      </w:r>
    </w:p>
  </w:endnote>
  <w:endnote w:type="continuationSeparator" w:id="0">
    <w:p w:rsidR="0036207B" w:rsidRDefault="0036207B" w:rsidP="00304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155227"/>
      <w:docPartObj>
        <w:docPartGallery w:val="Page Numbers (Bottom of Page)"/>
        <w:docPartUnique/>
      </w:docPartObj>
    </w:sdtPr>
    <w:sdtEndPr/>
    <w:sdtContent>
      <w:p w:rsidR="008A66BF" w:rsidRPr="003004BE" w:rsidRDefault="00DC2B2D" w:rsidP="00390541">
        <w:pPr>
          <w:pStyle w:val="slostrnky"/>
          <w:spacing w:line="240" w:lineRule="auto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1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7B" w:rsidRDefault="0036207B" w:rsidP="00304452">
      <w:pPr>
        <w:spacing w:after="0" w:line="240" w:lineRule="auto"/>
      </w:pPr>
      <w:r>
        <w:separator/>
      </w:r>
    </w:p>
  </w:footnote>
  <w:footnote w:type="continuationSeparator" w:id="0">
    <w:p w:rsidR="0036207B" w:rsidRDefault="0036207B" w:rsidP="00304452">
      <w:pPr>
        <w:spacing w:after="0" w:line="240" w:lineRule="auto"/>
      </w:pPr>
      <w:r>
        <w:continuationSeparator/>
      </w:r>
    </w:p>
  </w:footnote>
  <w:footnote w:id="1">
    <w:p w:rsidR="00A94D28" w:rsidRDefault="00A94D28" w:rsidP="00A94D28">
      <w:pPr>
        <w:pStyle w:val="Textpoznpodarou"/>
      </w:pPr>
      <w:r>
        <w:rPr>
          <w:rStyle w:val="Znakapoznpodarou"/>
        </w:rPr>
        <w:footnoteRef/>
      </w:r>
      <w:r>
        <w:t xml:space="preserve"> V celém textu je používán pojem „ředitel Agentury“ ve smyslu ředitel či ředitelka Agentury.</w:t>
      </w:r>
    </w:p>
  </w:footnote>
  <w:footnote w:id="2">
    <w:p w:rsidR="002427AF" w:rsidRDefault="002427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45D52">
        <w:t xml:space="preserve">Jednotlivé vyjmenované činnosti vykonává manažer SZ </w:t>
      </w:r>
      <w:r w:rsidR="00796BF0">
        <w:t>ve spolupráci s příslušným konzultantem Agentury</w:t>
      </w:r>
      <w:r w:rsidR="001258E6">
        <w:t xml:space="preserve"> – míra jeho zapojení a odpovědnosti se odvíjí od aktuální fáze spolupráce – viz výše uvedený přehled.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6BF" w:rsidRDefault="008A66BF" w:rsidP="00E9471A">
    <w:pPr>
      <w:pStyle w:val="Zhlav"/>
      <w:tabs>
        <w:tab w:val="clear" w:pos="4536"/>
        <w:tab w:val="clear" w:pos="9072"/>
        <w:tab w:val="left" w:pos="8325"/>
      </w:tabs>
    </w:pPr>
    <w:r w:rsidRPr="00B72A96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0781B30" wp14:editId="5AB7E3B7">
          <wp:simplePos x="0" y="0"/>
          <wp:positionH relativeFrom="margin">
            <wp:align>left</wp:align>
          </wp:positionH>
          <wp:positionV relativeFrom="paragraph">
            <wp:posOffset>-212090</wp:posOffset>
          </wp:positionV>
          <wp:extent cx="1902460" cy="504190"/>
          <wp:effectExtent l="0" t="0" r="2540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246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0FCF"/>
    <w:multiLevelType w:val="hybridMultilevel"/>
    <w:tmpl w:val="44D0569E"/>
    <w:lvl w:ilvl="0" w:tplc="5846F8E2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1274D9"/>
    <w:multiLevelType w:val="hybridMultilevel"/>
    <w:tmpl w:val="2682D1FE"/>
    <w:lvl w:ilvl="0" w:tplc="952C6490">
      <w:start w:val="1"/>
      <w:numFmt w:val="bullet"/>
      <w:pStyle w:val="OdstavecseseznamemI"/>
      <w:lvlText w:val="-"/>
      <w:lvlJc w:val="left"/>
      <w:pPr>
        <w:ind w:left="36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A6FA5CA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76DF4"/>
    <w:multiLevelType w:val="hybridMultilevel"/>
    <w:tmpl w:val="3AF06950"/>
    <w:lvl w:ilvl="0" w:tplc="82740E4A">
      <w:start w:val="1"/>
      <w:numFmt w:val="bullet"/>
      <w:pStyle w:val="Odstavecseseznamem-nzev"/>
      <w:lvlText w:val=""/>
      <w:lvlJc w:val="left"/>
      <w:pPr>
        <w:ind w:left="-21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-147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-75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-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</w:abstractNum>
  <w:abstractNum w:abstractNumId="3">
    <w:nsid w:val="1D8E7B9A"/>
    <w:multiLevelType w:val="hybridMultilevel"/>
    <w:tmpl w:val="CC7400BA"/>
    <w:lvl w:ilvl="0" w:tplc="0DDE4ED2">
      <w:start w:val="2"/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EC22290"/>
    <w:multiLevelType w:val="hybridMultilevel"/>
    <w:tmpl w:val="7422D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5A32E8"/>
    <w:multiLevelType w:val="hybridMultilevel"/>
    <w:tmpl w:val="70F86FC6"/>
    <w:lvl w:ilvl="0" w:tplc="A1ACBA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BE721D"/>
    <w:multiLevelType w:val="hybridMultilevel"/>
    <w:tmpl w:val="4B4062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17B6C"/>
    <w:multiLevelType w:val="hybridMultilevel"/>
    <w:tmpl w:val="3D58A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3108AA"/>
    <w:multiLevelType w:val="hybridMultilevel"/>
    <w:tmpl w:val="B5F86924"/>
    <w:lvl w:ilvl="0" w:tplc="92F40896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Times New Roman" w:hint="default"/>
        <w:b w:val="0"/>
        <w:color w:val="auto"/>
        <w:sz w:val="22"/>
        <w:u w:val="none"/>
      </w:rPr>
    </w:lvl>
    <w:lvl w:ilvl="1" w:tplc="2198325E">
      <w:start w:val="1"/>
      <w:numFmt w:val="bullet"/>
      <w:pStyle w:val="Odstavecseseznamem-odrkyII"/>
      <w:lvlText w:val="-"/>
      <w:lvlJc w:val="left"/>
      <w:pPr>
        <w:ind w:left="1440" w:hanging="360"/>
      </w:pPr>
      <w:rPr>
        <w:rFonts w:ascii="Calibri" w:eastAsia="SimSun" w:hAnsi="Calibri" w:cs="Times New Roman" w:hint="default"/>
      </w:rPr>
    </w:lvl>
    <w:lvl w:ilvl="2" w:tplc="A6FA5CA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114D3"/>
    <w:multiLevelType w:val="hybridMultilevel"/>
    <w:tmpl w:val="663A3BA0"/>
    <w:lvl w:ilvl="0" w:tplc="CAF0D0C8">
      <w:start w:val="1"/>
      <w:numFmt w:val="decimal"/>
      <w:pStyle w:val="Nadpis3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E86D90"/>
    <w:multiLevelType w:val="hybridMultilevel"/>
    <w:tmpl w:val="D9B8F544"/>
    <w:lvl w:ilvl="0" w:tplc="B942BECE">
      <w:start w:val="1"/>
      <w:numFmt w:val="bullet"/>
      <w:pStyle w:val="NormlnII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4B30C4"/>
    <w:multiLevelType w:val="hybridMultilevel"/>
    <w:tmpl w:val="4AE6BA9E"/>
    <w:lvl w:ilvl="0" w:tplc="5846F8E2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1A1EA7"/>
    <w:multiLevelType w:val="hybridMultilevel"/>
    <w:tmpl w:val="86665DE8"/>
    <w:lvl w:ilvl="0" w:tplc="E28EF3CC">
      <w:start w:val="1"/>
      <w:numFmt w:val="bullet"/>
      <w:pStyle w:val="Tab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735BE2"/>
    <w:multiLevelType w:val="hybridMultilevel"/>
    <w:tmpl w:val="5DA4EC22"/>
    <w:lvl w:ilvl="0" w:tplc="7B7224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161E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5822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D889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D2F9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5A73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081B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988F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5C83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EDC1969"/>
    <w:multiLevelType w:val="hybridMultilevel"/>
    <w:tmpl w:val="522AA634"/>
    <w:lvl w:ilvl="0" w:tplc="0DDE4ED2">
      <w:start w:val="2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A50373"/>
    <w:multiLevelType w:val="hybridMultilevel"/>
    <w:tmpl w:val="4EA448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FC29E2"/>
    <w:multiLevelType w:val="hybridMultilevel"/>
    <w:tmpl w:val="EF5E781A"/>
    <w:lvl w:ilvl="0" w:tplc="EDBE36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B850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1E17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72CB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E0EA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8E1C2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3E5C0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76B7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9A44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8C94F94"/>
    <w:multiLevelType w:val="hybridMultilevel"/>
    <w:tmpl w:val="1B5A8C24"/>
    <w:lvl w:ilvl="0" w:tplc="B6DA6F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608A2DB8" w:tentative="1">
      <w:start w:val="1"/>
      <w:numFmt w:val="lowerRoman"/>
      <w:lvlText w:val="%3."/>
      <w:lvlJc w:val="right"/>
      <w:pPr>
        <w:ind w:left="2160" w:hanging="180"/>
      </w:p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56EA1"/>
    <w:multiLevelType w:val="hybridMultilevel"/>
    <w:tmpl w:val="5442B938"/>
    <w:lvl w:ilvl="0" w:tplc="4D460CD2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6F55FF"/>
    <w:multiLevelType w:val="hybridMultilevel"/>
    <w:tmpl w:val="A48AEE92"/>
    <w:lvl w:ilvl="0" w:tplc="E5A445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BE6D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F276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F6EE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C084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E24F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A683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0C3A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B6521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AEE0A5E"/>
    <w:multiLevelType w:val="hybridMultilevel"/>
    <w:tmpl w:val="D1A8B81C"/>
    <w:lvl w:ilvl="0" w:tplc="04050001">
      <w:start w:val="300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  <w:color w:val="auto"/>
        <w:sz w:val="22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608A2DB8" w:tentative="1">
      <w:start w:val="1"/>
      <w:numFmt w:val="lowerRoman"/>
      <w:lvlText w:val="%3."/>
      <w:lvlJc w:val="right"/>
      <w:pPr>
        <w:ind w:left="2160" w:hanging="180"/>
      </w:p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433475"/>
    <w:multiLevelType w:val="hybridMultilevel"/>
    <w:tmpl w:val="5178FE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E6C63EE"/>
    <w:multiLevelType w:val="hybridMultilevel"/>
    <w:tmpl w:val="2D8CDDFC"/>
    <w:lvl w:ilvl="0" w:tplc="B936D856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608A2DB8" w:tentative="1">
      <w:start w:val="1"/>
      <w:numFmt w:val="lowerRoman"/>
      <w:lvlText w:val="%3."/>
      <w:lvlJc w:val="right"/>
      <w:pPr>
        <w:ind w:left="2160" w:hanging="180"/>
      </w:p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4"/>
  </w:num>
  <w:num w:numId="6">
    <w:abstractNumId w:val="11"/>
  </w:num>
  <w:num w:numId="7">
    <w:abstractNumId w:val="9"/>
  </w:num>
  <w:num w:numId="8">
    <w:abstractNumId w:val="18"/>
  </w:num>
  <w:num w:numId="9">
    <w:abstractNumId w:val="13"/>
  </w:num>
  <w:num w:numId="10">
    <w:abstractNumId w:val="16"/>
  </w:num>
  <w:num w:numId="11">
    <w:abstractNumId w:val="19"/>
  </w:num>
  <w:num w:numId="12">
    <w:abstractNumId w:val="22"/>
  </w:num>
  <w:num w:numId="13">
    <w:abstractNumId w:val="15"/>
  </w:num>
  <w:num w:numId="14">
    <w:abstractNumId w:val="5"/>
  </w:num>
  <w:num w:numId="15">
    <w:abstractNumId w:val="17"/>
  </w:num>
  <w:num w:numId="16">
    <w:abstractNumId w:val="20"/>
  </w:num>
  <w:num w:numId="17">
    <w:abstractNumId w:val="1"/>
  </w:num>
  <w:num w:numId="18">
    <w:abstractNumId w:val="9"/>
  </w:num>
  <w:num w:numId="19">
    <w:abstractNumId w:val="1"/>
  </w:num>
  <w:num w:numId="20">
    <w:abstractNumId w:val="1"/>
  </w:num>
  <w:num w:numId="21">
    <w:abstractNumId w:val="7"/>
  </w:num>
  <w:num w:numId="22">
    <w:abstractNumId w:val="21"/>
  </w:num>
  <w:num w:numId="23">
    <w:abstractNumId w:val="2"/>
  </w:num>
  <w:num w:numId="24">
    <w:abstractNumId w:val="8"/>
  </w:num>
  <w:num w:numId="25">
    <w:abstractNumId w:val="1"/>
  </w:num>
  <w:num w:numId="26">
    <w:abstractNumId w:val="1"/>
  </w:num>
  <w:num w:numId="27">
    <w:abstractNumId w:val="8"/>
  </w:num>
  <w:num w:numId="28">
    <w:abstractNumId w:val="10"/>
  </w:num>
  <w:num w:numId="29">
    <w:abstractNumId w:val="12"/>
  </w:num>
  <w:num w:numId="30">
    <w:abstractNumId w:val="1"/>
  </w:num>
  <w:num w:numId="31">
    <w:abstractNumId w:val="1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55"/>
    <w:rsid w:val="00004021"/>
    <w:rsid w:val="00006F20"/>
    <w:rsid w:val="000210EC"/>
    <w:rsid w:val="00024C5B"/>
    <w:rsid w:val="0002622E"/>
    <w:rsid w:val="0002687F"/>
    <w:rsid w:val="0003076A"/>
    <w:rsid w:val="000377F4"/>
    <w:rsid w:val="000501C0"/>
    <w:rsid w:val="00053492"/>
    <w:rsid w:val="00055314"/>
    <w:rsid w:val="00063254"/>
    <w:rsid w:val="00071D11"/>
    <w:rsid w:val="00086430"/>
    <w:rsid w:val="00092414"/>
    <w:rsid w:val="000965B5"/>
    <w:rsid w:val="000A4C67"/>
    <w:rsid w:val="000A642C"/>
    <w:rsid w:val="000B2B11"/>
    <w:rsid w:val="000C09EE"/>
    <w:rsid w:val="000E4A72"/>
    <w:rsid w:val="000F5044"/>
    <w:rsid w:val="00100AF1"/>
    <w:rsid w:val="00101619"/>
    <w:rsid w:val="001258E6"/>
    <w:rsid w:val="001425D1"/>
    <w:rsid w:val="001442D4"/>
    <w:rsid w:val="00147108"/>
    <w:rsid w:val="00150BCF"/>
    <w:rsid w:val="0015509C"/>
    <w:rsid w:val="00162F22"/>
    <w:rsid w:val="00163118"/>
    <w:rsid w:val="00176DEC"/>
    <w:rsid w:val="00197CC3"/>
    <w:rsid w:val="001B0B1A"/>
    <w:rsid w:val="001B4E3E"/>
    <w:rsid w:val="001C184B"/>
    <w:rsid w:val="001C4E0C"/>
    <w:rsid w:val="002108CC"/>
    <w:rsid w:val="002427AF"/>
    <w:rsid w:val="002636C7"/>
    <w:rsid w:val="002731D1"/>
    <w:rsid w:val="002759E9"/>
    <w:rsid w:val="002872E3"/>
    <w:rsid w:val="002974AF"/>
    <w:rsid w:val="002B13A3"/>
    <w:rsid w:val="002B6C7D"/>
    <w:rsid w:val="00304452"/>
    <w:rsid w:val="00314B2A"/>
    <w:rsid w:val="00321704"/>
    <w:rsid w:val="00325C16"/>
    <w:rsid w:val="00325EC6"/>
    <w:rsid w:val="00340C71"/>
    <w:rsid w:val="00345D52"/>
    <w:rsid w:val="00347CC5"/>
    <w:rsid w:val="00352C59"/>
    <w:rsid w:val="00352EDC"/>
    <w:rsid w:val="0036207B"/>
    <w:rsid w:val="0036767D"/>
    <w:rsid w:val="00373C7E"/>
    <w:rsid w:val="00377385"/>
    <w:rsid w:val="00390541"/>
    <w:rsid w:val="003923F7"/>
    <w:rsid w:val="003A77DC"/>
    <w:rsid w:val="003A7E31"/>
    <w:rsid w:val="003B1B7D"/>
    <w:rsid w:val="003C586F"/>
    <w:rsid w:val="003C7BC0"/>
    <w:rsid w:val="003C7DB8"/>
    <w:rsid w:val="003F12E1"/>
    <w:rsid w:val="003F157E"/>
    <w:rsid w:val="00414021"/>
    <w:rsid w:val="00436ACE"/>
    <w:rsid w:val="00440991"/>
    <w:rsid w:val="0044268A"/>
    <w:rsid w:val="00453C84"/>
    <w:rsid w:val="00454CFD"/>
    <w:rsid w:val="00457441"/>
    <w:rsid w:val="004643D8"/>
    <w:rsid w:val="00466CE3"/>
    <w:rsid w:val="00466DC0"/>
    <w:rsid w:val="004818CE"/>
    <w:rsid w:val="00482ABC"/>
    <w:rsid w:val="00496E19"/>
    <w:rsid w:val="004A1BC3"/>
    <w:rsid w:val="004A580E"/>
    <w:rsid w:val="004B0E97"/>
    <w:rsid w:val="004B3A13"/>
    <w:rsid w:val="004C55DC"/>
    <w:rsid w:val="004C6AEA"/>
    <w:rsid w:val="004E0084"/>
    <w:rsid w:val="004F5E70"/>
    <w:rsid w:val="00504B3B"/>
    <w:rsid w:val="005215FC"/>
    <w:rsid w:val="0053518C"/>
    <w:rsid w:val="00551698"/>
    <w:rsid w:val="0056768F"/>
    <w:rsid w:val="00572C61"/>
    <w:rsid w:val="005940CB"/>
    <w:rsid w:val="005A6C5B"/>
    <w:rsid w:val="005B406F"/>
    <w:rsid w:val="005C60FB"/>
    <w:rsid w:val="005D5137"/>
    <w:rsid w:val="005D5AD4"/>
    <w:rsid w:val="005F10B9"/>
    <w:rsid w:val="005F5FCB"/>
    <w:rsid w:val="005F610F"/>
    <w:rsid w:val="00612A10"/>
    <w:rsid w:val="00623497"/>
    <w:rsid w:val="006459B7"/>
    <w:rsid w:val="00651194"/>
    <w:rsid w:val="00657104"/>
    <w:rsid w:val="00676AF4"/>
    <w:rsid w:val="0068464D"/>
    <w:rsid w:val="00693249"/>
    <w:rsid w:val="006949AE"/>
    <w:rsid w:val="00696673"/>
    <w:rsid w:val="00696EBA"/>
    <w:rsid w:val="006B349A"/>
    <w:rsid w:val="006B4F01"/>
    <w:rsid w:val="006B5437"/>
    <w:rsid w:val="006C3F53"/>
    <w:rsid w:val="006D5BC5"/>
    <w:rsid w:val="006F21F1"/>
    <w:rsid w:val="006F3439"/>
    <w:rsid w:val="0070066F"/>
    <w:rsid w:val="00704645"/>
    <w:rsid w:val="0070563F"/>
    <w:rsid w:val="00707E30"/>
    <w:rsid w:val="00736199"/>
    <w:rsid w:val="0077135C"/>
    <w:rsid w:val="0078297A"/>
    <w:rsid w:val="00794BE2"/>
    <w:rsid w:val="00796BF0"/>
    <w:rsid w:val="007A5F84"/>
    <w:rsid w:val="007C7841"/>
    <w:rsid w:val="007D4E3E"/>
    <w:rsid w:val="007D5BB7"/>
    <w:rsid w:val="007D5F96"/>
    <w:rsid w:val="007E7CBB"/>
    <w:rsid w:val="007F2324"/>
    <w:rsid w:val="007F3B3D"/>
    <w:rsid w:val="008069B3"/>
    <w:rsid w:val="008108AE"/>
    <w:rsid w:val="00811E66"/>
    <w:rsid w:val="00817117"/>
    <w:rsid w:val="00822959"/>
    <w:rsid w:val="00824A7F"/>
    <w:rsid w:val="00830CCE"/>
    <w:rsid w:val="00832A3D"/>
    <w:rsid w:val="00834D27"/>
    <w:rsid w:val="00853961"/>
    <w:rsid w:val="0085700B"/>
    <w:rsid w:val="00861C7B"/>
    <w:rsid w:val="00861FA3"/>
    <w:rsid w:val="00864B14"/>
    <w:rsid w:val="00871397"/>
    <w:rsid w:val="008774B8"/>
    <w:rsid w:val="00883411"/>
    <w:rsid w:val="0088771D"/>
    <w:rsid w:val="00890729"/>
    <w:rsid w:val="0089310F"/>
    <w:rsid w:val="0089576F"/>
    <w:rsid w:val="008A66BF"/>
    <w:rsid w:val="008B0A8F"/>
    <w:rsid w:val="008B2D92"/>
    <w:rsid w:val="008B68D7"/>
    <w:rsid w:val="008D3655"/>
    <w:rsid w:val="008D6B36"/>
    <w:rsid w:val="008D76A3"/>
    <w:rsid w:val="008E7C93"/>
    <w:rsid w:val="008F6EEE"/>
    <w:rsid w:val="009060A3"/>
    <w:rsid w:val="0091659D"/>
    <w:rsid w:val="00936327"/>
    <w:rsid w:val="00942909"/>
    <w:rsid w:val="0094697A"/>
    <w:rsid w:val="0095112A"/>
    <w:rsid w:val="00962533"/>
    <w:rsid w:val="0097003D"/>
    <w:rsid w:val="00975B75"/>
    <w:rsid w:val="00977847"/>
    <w:rsid w:val="00982F6E"/>
    <w:rsid w:val="0098554F"/>
    <w:rsid w:val="00992EE6"/>
    <w:rsid w:val="009B2E94"/>
    <w:rsid w:val="009B56C6"/>
    <w:rsid w:val="009C3DEC"/>
    <w:rsid w:val="009D0843"/>
    <w:rsid w:val="00A12875"/>
    <w:rsid w:val="00A137EB"/>
    <w:rsid w:val="00A1476A"/>
    <w:rsid w:val="00A152A8"/>
    <w:rsid w:val="00A27BD5"/>
    <w:rsid w:val="00A302A7"/>
    <w:rsid w:val="00A3537A"/>
    <w:rsid w:val="00A4659D"/>
    <w:rsid w:val="00A732E5"/>
    <w:rsid w:val="00A744DA"/>
    <w:rsid w:val="00A84FA5"/>
    <w:rsid w:val="00A92BB5"/>
    <w:rsid w:val="00A94D28"/>
    <w:rsid w:val="00AA1720"/>
    <w:rsid w:val="00AA52E1"/>
    <w:rsid w:val="00AB6230"/>
    <w:rsid w:val="00AB77F5"/>
    <w:rsid w:val="00AC1274"/>
    <w:rsid w:val="00AC6CA0"/>
    <w:rsid w:val="00AE02D5"/>
    <w:rsid w:val="00AE3823"/>
    <w:rsid w:val="00AF121A"/>
    <w:rsid w:val="00B03E69"/>
    <w:rsid w:val="00B1016F"/>
    <w:rsid w:val="00B12AA2"/>
    <w:rsid w:val="00B15CC4"/>
    <w:rsid w:val="00B215E8"/>
    <w:rsid w:val="00B27168"/>
    <w:rsid w:val="00B35FDA"/>
    <w:rsid w:val="00B739D6"/>
    <w:rsid w:val="00B83289"/>
    <w:rsid w:val="00B83C60"/>
    <w:rsid w:val="00B976E6"/>
    <w:rsid w:val="00BB71FA"/>
    <w:rsid w:val="00BC20B5"/>
    <w:rsid w:val="00BC3D23"/>
    <w:rsid w:val="00BD3C18"/>
    <w:rsid w:val="00BD72F3"/>
    <w:rsid w:val="00BE57F1"/>
    <w:rsid w:val="00BE62A0"/>
    <w:rsid w:val="00BE6DAD"/>
    <w:rsid w:val="00C03A5B"/>
    <w:rsid w:val="00C10F64"/>
    <w:rsid w:val="00C126DA"/>
    <w:rsid w:val="00C237F2"/>
    <w:rsid w:val="00C26DAE"/>
    <w:rsid w:val="00C271F5"/>
    <w:rsid w:val="00C30FBC"/>
    <w:rsid w:val="00C34FF7"/>
    <w:rsid w:val="00C428D8"/>
    <w:rsid w:val="00C46A18"/>
    <w:rsid w:val="00C55121"/>
    <w:rsid w:val="00C7087E"/>
    <w:rsid w:val="00C71209"/>
    <w:rsid w:val="00C73A55"/>
    <w:rsid w:val="00C741B2"/>
    <w:rsid w:val="00C76180"/>
    <w:rsid w:val="00CC267D"/>
    <w:rsid w:val="00D009BA"/>
    <w:rsid w:val="00D14E24"/>
    <w:rsid w:val="00D254B6"/>
    <w:rsid w:val="00D3212B"/>
    <w:rsid w:val="00D45D8B"/>
    <w:rsid w:val="00D525FA"/>
    <w:rsid w:val="00D74F02"/>
    <w:rsid w:val="00D840D6"/>
    <w:rsid w:val="00D91CC6"/>
    <w:rsid w:val="00D933CB"/>
    <w:rsid w:val="00D9408C"/>
    <w:rsid w:val="00D97166"/>
    <w:rsid w:val="00DC2B2D"/>
    <w:rsid w:val="00DC600E"/>
    <w:rsid w:val="00E0616F"/>
    <w:rsid w:val="00E30F4C"/>
    <w:rsid w:val="00E32554"/>
    <w:rsid w:val="00E42489"/>
    <w:rsid w:val="00E764A8"/>
    <w:rsid w:val="00E81FFD"/>
    <w:rsid w:val="00E86042"/>
    <w:rsid w:val="00E877C7"/>
    <w:rsid w:val="00E9471A"/>
    <w:rsid w:val="00EA4308"/>
    <w:rsid w:val="00EB0E0A"/>
    <w:rsid w:val="00EB0E7A"/>
    <w:rsid w:val="00EB1C14"/>
    <w:rsid w:val="00EB4994"/>
    <w:rsid w:val="00EC30A4"/>
    <w:rsid w:val="00ED50F6"/>
    <w:rsid w:val="00ED6C7E"/>
    <w:rsid w:val="00EE1679"/>
    <w:rsid w:val="00EE3B15"/>
    <w:rsid w:val="00F04CCB"/>
    <w:rsid w:val="00F17960"/>
    <w:rsid w:val="00F2064F"/>
    <w:rsid w:val="00F26EDA"/>
    <w:rsid w:val="00F2709E"/>
    <w:rsid w:val="00F27A44"/>
    <w:rsid w:val="00F31751"/>
    <w:rsid w:val="00F3631D"/>
    <w:rsid w:val="00F36E22"/>
    <w:rsid w:val="00F4013D"/>
    <w:rsid w:val="00F65955"/>
    <w:rsid w:val="00F76D00"/>
    <w:rsid w:val="00FB478C"/>
    <w:rsid w:val="00FC0216"/>
    <w:rsid w:val="00FC1C4F"/>
    <w:rsid w:val="00FC431E"/>
    <w:rsid w:val="00FC4A8D"/>
    <w:rsid w:val="00FC6D66"/>
    <w:rsid w:val="00FE6ED9"/>
    <w:rsid w:val="00FF2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zev2"/>
    <w:next w:val="Normln"/>
    <w:link w:val="Nadpis1Char"/>
    <w:uiPriority w:val="9"/>
    <w:qFormat/>
    <w:rsid w:val="00811E66"/>
    <w:pPr>
      <w:outlineLvl w:val="0"/>
    </w:pPr>
    <w:rPr>
      <w:b/>
      <w:sz w:val="24"/>
      <w:szCs w:val="24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11E66"/>
    <w:pPr>
      <w:spacing w:before="360" w:after="240"/>
      <w:jc w:val="both"/>
      <w:outlineLvl w:val="1"/>
    </w:pPr>
    <w:rPr>
      <w:rFonts w:ascii="Times New Roman" w:hAnsi="Times New Roman" w:cs="Times New Roman"/>
      <w:b/>
      <w:u w:val="single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440991"/>
    <w:pPr>
      <w:numPr>
        <w:numId w:val="7"/>
      </w:numPr>
      <w:spacing w:after="0"/>
      <w:jc w:val="both"/>
      <w:outlineLvl w:val="2"/>
    </w:pPr>
    <w:rPr>
      <w:rFonts w:ascii="Times New Roman" w:hAnsi="Times New Roman" w:cs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F27A44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D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DE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35FDA"/>
    <w:pPr>
      <w:spacing w:after="0" w:line="240" w:lineRule="auto"/>
    </w:p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qFormat/>
    <w:rsid w:val="00676AF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rsid w:val="00676AF4"/>
    <w:rPr>
      <w:rFonts w:ascii="Times New Roman" w:eastAsia="Calibri" w:hAnsi="Times New Roman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rsid w:val="00676AF4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9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471A"/>
  </w:style>
  <w:style w:type="paragraph" w:styleId="Zpat">
    <w:name w:val="footer"/>
    <w:basedOn w:val="Normln"/>
    <w:link w:val="ZpatChar"/>
    <w:uiPriority w:val="99"/>
    <w:unhideWhenUsed/>
    <w:rsid w:val="00E9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471A"/>
  </w:style>
  <w:style w:type="paragraph" w:customStyle="1" w:styleId="Nzev1">
    <w:name w:val="Název 1"/>
    <w:basedOn w:val="Normln"/>
    <w:link w:val="Nzev1Char"/>
    <w:qFormat/>
    <w:rsid w:val="00E9471A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E9471A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E9471A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E9471A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E9471A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E9471A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99"/>
    <w:rsid w:val="004F5E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4F5E70"/>
  </w:style>
  <w:style w:type="paragraph" w:customStyle="1" w:styleId="OdstavecseseznamemII">
    <w:name w:val="Odstavec se seznamem II"/>
    <w:basedOn w:val="Normln"/>
    <w:link w:val="OdstavecseseznamemIIChar"/>
    <w:qFormat/>
    <w:rsid w:val="004F5E70"/>
    <w:pPr>
      <w:numPr>
        <w:numId w:val="12"/>
      </w:numPr>
      <w:spacing w:before="120" w:after="120"/>
      <w:jc w:val="both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4F5E70"/>
    <w:rPr>
      <w:rFonts w:ascii="Times New Roman" w:eastAsia="Calibri" w:hAnsi="Times New Roman" w:cs="Times New Roman"/>
    </w:rPr>
  </w:style>
  <w:style w:type="paragraph" w:customStyle="1" w:styleId="slostrnky">
    <w:name w:val="číslo stránky"/>
    <w:basedOn w:val="Zpat"/>
    <w:link w:val="slostrnkyChar"/>
    <w:qFormat/>
    <w:rsid w:val="00A152A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 stránky Char"/>
    <w:basedOn w:val="ZpatChar"/>
    <w:link w:val="slostrnky"/>
    <w:rsid w:val="00A152A8"/>
    <w:rPr>
      <w:rFonts w:ascii="Times New Roman" w:hAnsi="Times New Roman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811E66"/>
    <w:rPr>
      <w:rFonts w:ascii="Times New Roman" w:eastAsia="Times New Roman" w:hAnsi="Times New Roman" w:cs="Times New Roman"/>
      <w:b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11E66"/>
    <w:rPr>
      <w:rFonts w:ascii="Times New Roman" w:hAnsi="Times New Roman" w:cs="Times New Roman"/>
      <w:b/>
      <w:u w:val="single"/>
    </w:rPr>
  </w:style>
  <w:style w:type="paragraph" w:customStyle="1" w:styleId="OdstavecseseznamemI">
    <w:name w:val="Odstavec se seznamem I"/>
    <w:basedOn w:val="OdstavecseseznamemII"/>
    <w:link w:val="OdstavecseseznamemIChar"/>
    <w:qFormat/>
    <w:rsid w:val="00811E66"/>
    <w:pPr>
      <w:numPr>
        <w:numId w:val="17"/>
      </w:numPr>
      <w:spacing w:before="0" w:after="0"/>
      <w:ind w:left="426" w:hanging="284"/>
    </w:pPr>
  </w:style>
  <w:style w:type="character" w:customStyle="1" w:styleId="Nadpis3Char">
    <w:name w:val="Nadpis 3 Char"/>
    <w:basedOn w:val="Standardnpsmoodstavce"/>
    <w:link w:val="Nadpis3"/>
    <w:uiPriority w:val="9"/>
    <w:rsid w:val="00440991"/>
    <w:rPr>
      <w:rFonts w:ascii="Times New Roman" w:hAnsi="Times New Roman" w:cs="Times New Roman"/>
      <w:b/>
    </w:rPr>
  </w:style>
  <w:style w:type="character" w:customStyle="1" w:styleId="OdstavecseseznamemIChar">
    <w:name w:val="Odstavec se seznamem I Char"/>
    <w:basedOn w:val="OdstavecseseznamemIIChar"/>
    <w:link w:val="OdstavecseseznamemI"/>
    <w:rsid w:val="00811E66"/>
    <w:rPr>
      <w:rFonts w:ascii="Times New Roman" w:eastAsia="Calibri" w:hAnsi="Times New Roman" w:cs="Times New Roman"/>
    </w:rPr>
  </w:style>
  <w:style w:type="paragraph" w:customStyle="1" w:styleId="Odstavecseseznamem-nzev">
    <w:name w:val="Odstavec se seznamem - název"/>
    <w:basedOn w:val="OdstavecseseznamemI"/>
    <w:link w:val="Odstavecseseznamem-nzevChar"/>
    <w:qFormat/>
    <w:rsid w:val="000965B5"/>
    <w:pPr>
      <w:numPr>
        <w:numId w:val="23"/>
      </w:numPr>
      <w:spacing w:before="60"/>
      <w:ind w:left="850" w:hanging="425"/>
    </w:pPr>
    <w:rPr>
      <w:b/>
      <w:bCs/>
      <w:u w:val="single"/>
      <w:lang w:eastAsia="cs-CZ"/>
    </w:rPr>
  </w:style>
  <w:style w:type="paragraph" w:customStyle="1" w:styleId="Odstavecseseznamem-odrkyII">
    <w:name w:val="Odstavec se seznamem- odrážky II"/>
    <w:basedOn w:val="OdstavecseseznamemI"/>
    <w:link w:val="Odstavecseseznamem-odrkyIIChar"/>
    <w:qFormat/>
    <w:rsid w:val="00811E66"/>
    <w:pPr>
      <w:numPr>
        <w:ilvl w:val="1"/>
        <w:numId w:val="24"/>
      </w:numPr>
      <w:ind w:left="851" w:hanging="284"/>
    </w:pPr>
  </w:style>
  <w:style w:type="character" w:customStyle="1" w:styleId="Odstavecseseznamem-nzevChar">
    <w:name w:val="Odstavec se seznamem - název Char"/>
    <w:basedOn w:val="OdstavecseseznamemIChar"/>
    <w:link w:val="Odstavecseseznamem-nzev"/>
    <w:rsid w:val="000965B5"/>
    <w:rPr>
      <w:rFonts w:ascii="Times New Roman" w:eastAsia="Calibri" w:hAnsi="Times New Roman" w:cs="Times New Roman"/>
      <w:b/>
      <w:bCs/>
      <w:u w:val="single"/>
      <w:lang w:eastAsia="cs-CZ"/>
    </w:rPr>
  </w:style>
  <w:style w:type="paragraph" w:customStyle="1" w:styleId="mezera">
    <w:name w:val="mezera"/>
    <w:basedOn w:val="OdstavecseseznamemI"/>
    <w:link w:val="mezeraChar"/>
    <w:qFormat/>
    <w:rsid w:val="003A7E31"/>
    <w:pPr>
      <w:numPr>
        <w:numId w:val="0"/>
      </w:numPr>
      <w:ind w:left="357"/>
    </w:pPr>
    <w:rPr>
      <w:sz w:val="16"/>
      <w:szCs w:val="16"/>
    </w:rPr>
  </w:style>
  <w:style w:type="character" w:customStyle="1" w:styleId="Odstavecseseznamem-odrkyIIChar">
    <w:name w:val="Odstavec se seznamem- odrážky II Char"/>
    <w:basedOn w:val="OdstavecseseznamemIChar"/>
    <w:link w:val="Odstavecseseznamem-odrkyII"/>
    <w:rsid w:val="00811E66"/>
    <w:rPr>
      <w:rFonts w:ascii="Times New Roman" w:eastAsia="Calibri" w:hAnsi="Times New Roman" w:cs="Times New Roman"/>
    </w:rPr>
  </w:style>
  <w:style w:type="paragraph" w:customStyle="1" w:styleId="OdstaecseseznamemIa">
    <w:name w:val="Odstaec se seznamem Ia"/>
    <w:basedOn w:val="OdstavecseseznamemI"/>
    <w:link w:val="OdstaecseseznamemIaChar"/>
    <w:qFormat/>
    <w:rsid w:val="00811E66"/>
    <w:pPr>
      <w:ind w:left="360" w:hanging="360"/>
    </w:pPr>
  </w:style>
  <w:style w:type="character" w:customStyle="1" w:styleId="mezeraChar">
    <w:name w:val="mezera Char"/>
    <w:basedOn w:val="OdstavecseseznamemIChar"/>
    <w:link w:val="mezera"/>
    <w:rsid w:val="003A7E31"/>
    <w:rPr>
      <w:rFonts w:ascii="Times New Roman" w:eastAsia="Calibri" w:hAnsi="Times New Roman" w:cs="Times New Roman"/>
      <w:sz w:val="16"/>
      <w:szCs w:val="16"/>
    </w:rPr>
  </w:style>
  <w:style w:type="character" w:customStyle="1" w:styleId="OdstaecseseznamemIaChar">
    <w:name w:val="Odstaec se seznamem Ia Char"/>
    <w:basedOn w:val="OdstavecseseznamemIChar"/>
    <w:link w:val="OdstaecseseznamemIa"/>
    <w:rsid w:val="00811E66"/>
    <w:rPr>
      <w:rFonts w:ascii="Times New Roman" w:eastAsia="Calibri" w:hAnsi="Times New Roman" w:cs="Times New Roman"/>
    </w:rPr>
  </w:style>
  <w:style w:type="paragraph" w:customStyle="1" w:styleId="NormlnII">
    <w:name w:val="Normální II"/>
    <w:basedOn w:val="Odstavecseseznamem-nzev"/>
    <w:link w:val="NormlnIIChar"/>
    <w:qFormat/>
    <w:rsid w:val="000965B5"/>
    <w:pPr>
      <w:numPr>
        <w:numId w:val="28"/>
      </w:numPr>
    </w:pPr>
    <w:rPr>
      <w:u w:val="none"/>
    </w:rPr>
  </w:style>
  <w:style w:type="character" w:customStyle="1" w:styleId="NormlnIIChar">
    <w:name w:val="Normální II Char"/>
    <w:basedOn w:val="Odstavecseseznamem-nzevChar"/>
    <w:link w:val="NormlnII"/>
    <w:rsid w:val="000965B5"/>
    <w:rPr>
      <w:rFonts w:ascii="Times New Roman" w:eastAsia="Calibri" w:hAnsi="Times New Roman" w:cs="Times New Roman"/>
      <w:b/>
      <w:bCs/>
      <w:u w:val="single"/>
      <w:lang w:eastAsia="cs-CZ"/>
    </w:rPr>
  </w:style>
  <w:style w:type="paragraph" w:customStyle="1" w:styleId="Tab1">
    <w:name w:val="Tab 1"/>
    <w:basedOn w:val="Normln"/>
    <w:qFormat/>
    <w:rsid w:val="00C7087E"/>
    <w:pPr>
      <w:numPr>
        <w:numId w:val="29"/>
      </w:numPr>
      <w:spacing w:after="0" w:line="240" w:lineRule="auto"/>
      <w:ind w:left="357" w:hanging="357"/>
    </w:pPr>
    <w:rPr>
      <w:rFonts w:ascii="Times New Roman" w:eastAsia="Calibri" w:hAnsi="Times New Roman" w:cs="Times New Roman"/>
      <w:b/>
      <w:lang w:eastAsia="cs-CZ"/>
    </w:rPr>
  </w:style>
  <w:style w:type="paragraph" w:customStyle="1" w:styleId="Tabulka2">
    <w:name w:val="Tabulka 2"/>
    <w:basedOn w:val="OdstavecseseznamemI"/>
    <w:qFormat/>
    <w:rsid w:val="00C7087E"/>
    <w:pPr>
      <w:numPr>
        <w:numId w:val="0"/>
      </w:numPr>
      <w:spacing w:line="240" w:lineRule="auto"/>
    </w:pPr>
    <w:rPr>
      <w:lang w:eastAsia="cs-CZ"/>
    </w:rPr>
  </w:style>
  <w:style w:type="paragraph" w:customStyle="1" w:styleId="Tabulka3">
    <w:name w:val="Tabulka 3"/>
    <w:basedOn w:val="Odstavecseseznamem-odrkyII"/>
    <w:qFormat/>
    <w:rsid w:val="00C7087E"/>
    <w:rPr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7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76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zev2"/>
    <w:next w:val="Normln"/>
    <w:link w:val="Nadpis1Char"/>
    <w:uiPriority w:val="9"/>
    <w:qFormat/>
    <w:rsid w:val="00811E66"/>
    <w:pPr>
      <w:outlineLvl w:val="0"/>
    </w:pPr>
    <w:rPr>
      <w:b/>
      <w:sz w:val="24"/>
      <w:szCs w:val="24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11E66"/>
    <w:pPr>
      <w:spacing w:before="360" w:after="240"/>
      <w:jc w:val="both"/>
      <w:outlineLvl w:val="1"/>
    </w:pPr>
    <w:rPr>
      <w:rFonts w:ascii="Times New Roman" w:hAnsi="Times New Roman" w:cs="Times New Roman"/>
      <w:b/>
      <w:u w:val="single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440991"/>
    <w:pPr>
      <w:numPr>
        <w:numId w:val="7"/>
      </w:numPr>
      <w:spacing w:after="0"/>
      <w:jc w:val="both"/>
      <w:outlineLvl w:val="2"/>
    </w:pPr>
    <w:rPr>
      <w:rFonts w:ascii="Times New Roman" w:hAnsi="Times New Roman" w:cs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F27A44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D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DE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35FDA"/>
    <w:pPr>
      <w:spacing w:after="0" w:line="240" w:lineRule="auto"/>
    </w:p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qFormat/>
    <w:rsid w:val="00676AF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rsid w:val="00676AF4"/>
    <w:rPr>
      <w:rFonts w:ascii="Times New Roman" w:eastAsia="Calibri" w:hAnsi="Times New Roman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rsid w:val="00676AF4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9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471A"/>
  </w:style>
  <w:style w:type="paragraph" w:styleId="Zpat">
    <w:name w:val="footer"/>
    <w:basedOn w:val="Normln"/>
    <w:link w:val="ZpatChar"/>
    <w:uiPriority w:val="99"/>
    <w:unhideWhenUsed/>
    <w:rsid w:val="00E9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471A"/>
  </w:style>
  <w:style w:type="paragraph" w:customStyle="1" w:styleId="Nzev1">
    <w:name w:val="Název 1"/>
    <w:basedOn w:val="Normln"/>
    <w:link w:val="Nzev1Char"/>
    <w:qFormat/>
    <w:rsid w:val="00E9471A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E9471A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E9471A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E9471A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E9471A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E9471A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99"/>
    <w:rsid w:val="004F5E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4F5E70"/>
  </w:style>
  <w:style w:type="paragraph" w:customStyle="1" w:styleId="OdstavecseseznamemII">
    <w:name w:val="Odstavec se seznamem II"/>
    <w:basedOn w:val="Normln"/>
    <w:link w:val="OdstavecseseznamemIIChar"/>
    <w:qFormat/>
    <w:rsid w:val="004F5E70"/>
    <w:pPr>
      <w:numPr>
        <w:numId w:val="12"/>
      </w:numPr>
      <w:spacing w:before="120" w:after="120"/>
      <w:jc w:val="both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4F5E70"/>
    <w:rPr>
      <w:rFonts w:ascii="Times New Roman" w:eastAsia="Calibri" w:hAnsi="Times New Roman" w:cs="Times New Roman"/>
    </w:rPr>
  </w:style>
  <w:style w:type="paragraph" w:customStyle="1" w:styleId="slostrnky">
    <w:name w:val="číslo stránky"/>
    <w:basedOn w:val="Zpat"/>
    <w:link w:val="slostrnkyChar"/>
    <w:qFormat/>
    <w:rsid w:val="00A152A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 stránky Char"/>
    <w:basedOn w:val="ZpatChar"/>
    <w:link w:val="slostrnky"/>
    <w:rsid w:val="00A152A8"/>
    <w:rPr>
      <w:rFonts w:ascii="Times New Roman" w:hAnsi="Times New Roman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811E66"/>
    <w:rPr>
      <w:rFonts w:ascii="Times New Roman" w:eastAsia="Times New Roman" w:hAnsi="Times New Roman" w:cs="Times New Roman"/>
      <w:b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11E66"/>
    <w:rPr>
      <w:rFonts w:ascii="Times New Roman" w:hAnsi="Times New Roman" w:cs="Times New Roman"/>
      <w:b/>
      <w:u w:val="single"/>
    </w:rPr>
  </w:style>
  <w:style w:type="paragraph" w:customStyle="1" w:styleId="OdstavecseseznamemI">
    <w:name w:val="Odstavec se seznamem I"/>
    <w:basedOn w:val="OdstavecseseznamemII"/>
    <w:link w:val="OdstavecseseznamemIChar"/>
    <w:qFormat/>
    <w:rsid w:val="00811E66"/>
    <w:pPr>
      <w:numPr>
        <w:numId w:val="17"/>
      </w:numPr>
      <w:spacing w:before="0" w:after="0"/>
      <w:ind w:left="426" w:hanging="284"/>
    </w:pPr>
  </w:style>
  <w:style w:type="character" w:customStyle="1" w:styleId="Nadpis3Char">
    <w:name w:val="Nadpis 3 Char"/>
    <w:basedOn w:val="Standardnpsmoodstavce"/>
    <w:link w:val="Nadpis3"/>
    <w:uiPriority w:val="9"/>
    <w:rsid w:val="00440991"/>
    <w:rPr>
      <w:rFonts w:ascii="Times New Roman" w:hAnsi="Times New Roman" w:cs="Times New Roman"/>
      <w:b/>
    </w:rPr>
  </w:style>
  <w:style w:type="character" w:customStyle="1" w:styleId="OdstavecseseznamemIChar">
    <w:name w:val="Odstavec se seznamem I Char"/>
    <w:basedOn w:val="OdstavecseseznamemIIChar"/>
    <w:link w:val="OdstavecseseznamemI"/>
    <w:rsid w:val="00811E66"/>
    <w:rPr>
      <w:rFonts w:ascii="Times New Roman" w:eastAsia="Calibri" w:hAnsi="Times New Roman" w:cs="Times New Roman"/>
    </w:rPr>
  </w:style>
  <w:style w:type="paragraph" w:customStyle="1" w:styleId="Odstavecseseznamem-nzev">
    <w:name w:val="Odstavec se seznamem - název"/>
    <w:basedOn w:val="OdstavecseseznamemI"/>
    <w:link w:val="Odstavecseseznamem-nzevChar"/>
    <w:qFormat/>
    <w:rsid w:val="000965B5"/>
    <w:pPr>
      <w:numPr>
        <w:numId w:val="23"/>
      </w:numPr>
      <w:spacing w:before="60"/>
      <w:ind w:left="850" w:hanging="425"/>
    </w:pPr>
    <w:rPr>
      <w:b/>
      <w:bCs/>
      <w:u w:val="single"/>
      <w:lang w:eastAsia="cs-CZ"/>
    </w:rPr>
  </w:style>
  <w:style w:type="paragraph" w:customStyle="1" w:styleId="Odstavecseseznamem-odrkyII">
    <w:name w:val="Odstavec se seznamem- odrážky II"/>
    <w:basedOn w:val="OdstavecseseznamemI"/>
    <w:link w:val="Odstavecseseznamem-odrkyIIChar"/>
    <w:qFormat/>
    <w:rsid w:val="00811E66"/>
    <w:pPr>
      <w:numPr>
        <w:ilvl w:val="1"/>
        <w:numId w:val="24"/>
      </w:numPr>
      <w:ind w:left="851" w:hanging="284"/>
    </w:pPr>
  </w:style>
  <w:style w:type="character" w:customStyle="1" w:styleId="Odstavecseseznamem-nzevChar">
    <w:name w:val="Odstavec se seznamem - název Char"/>
    <w:basedOn w:val="OdstavecseseznamemIChar"/>
    <w:link w:val="Odstavecseseznamem-nzev"/>
    <w:rsid w:val="000965B5"/>
    <w:rPr>
      <w:rFonts w:ascii="Times New Roman" w:eastAsia="Calibri" w:hAnsi="Times New Roman" w:cs="Times New Roman"/>
      <w:b/>
      <w:bCs/>
      <w:u w:val="single"/>
      <w:lang w:eastAsia="cs-CZ"/>
    </w:rPr>
  </w:style>
  <w:style w:type="paragraph" w:customStyle="1" w:styleId="mezera">
    <w:name w:val="mezera"/>
    <w:basedOn w:val="OdstavecseseznamemI"/>
    <w:link w:val="mezeraChar"/>
    <w:qFormat/>
    <w:rsid w:val="003A7E31"/>
    <w:pPr>
      <w:numPr>
        <w:numId w:val="0"/>
      </w:numPr>
      <w:ind w:left="357"/>
    </w:pPr>
    <w:rPr>
      <w:sz w:val="16"/>
      <w:szCs w:val="16"/>
    </w:rPr>
  </w:style>
  <w:style w:type="character" w:customStyle="1" w:styleId="Odstavecseseznamem-odrkyIIChar">
    <w:name w:val="Odstavec se seznamem- odrážky II Char"/>
    <w:basedOn w:val="OdstavecseseznamemIChar"/>
    <w:link w:val="Odstavecseseznamem-odrkyII"/>
    <w:rsid w:val="00811E66"/>
    <w:rPr>
      <w:rFonts w:ascii="Times New Roman" w:eastAsia="Calibri" w:hAnsi="Times New Roman" w:cs="Times New Roman"/>
    </w:rPr>
  </w:style>
  <w:style w:type="paragraph" w:customStyle="1" w:styleId="OdstaecseseznamemIa">
    <w:name w:val="Odstaec se seznamem Ia"/>
    <w:basedOn w:val="OdstavecseseznamemI"/>
    <w:link w:val="OdstaecseseznamemIaChar"/>
    <w:qFormat/>
    <w:rsid w:val="00811E66"/>
    <w:pPr>
      <w:ind w:left="360" w:hanging="360"/>
    </w:pPr>
  </w:style>
  <w:style w:type="character" w:customStyle="1" w:styleId="mezeraChar">
    <w:name w:val="mezera Char"/>
    <w:basedOn w:val="OdstavecseseznamemIChar"/>
    <w:link w:val="mezera"/>
    <w:rsid w:val="003A7E31"/>
    <w:rPr>
      <w:rFonts w:ascii="Times New Roman" w:eastAsia="Calibri" w:hAnsi="Times New Roman" w:cs="Times New Roman"/>
      <w:sz w:val="16"/>
      <w:szCs w:val="16"/>
    </w:rPr>
  </w:style>
  <w:style w:type="character" w:customStyle="1" w:styleId="OdstaecseseznamemIaChar">
    <w:name w:val="Odstaec se seznamem Ia Char"/>
    <w:basedOn w:val="OdstavecseseznamemIChar"/>
    <w:link w:val="OdstaecseseznamemIa"/>
    <w:rsid w:val="00811E66"/>
    <w:rPr>
      <w:rFonts w:ascii="Times New Roman" w:eastAsia="Calibri" w:hAnsi="Times New Roman" w:cs="Times New Roman"/>
    </w:rPr>
  </w:style>
  <w:style w:type="paragraph" w:customStyle="1" w:styleId="NormlnII">
    <w:name w:val="Normální II"/>
    <w:basedOn w:val="Odstavecseseznamem-nzev"/>
    <w:link w:val="NormlnIIChar"/>
    <w:qFormat/>
    <w:rsid w:val="000965B5"/>
    <w:pPr>
      <w:numPr>
        <w:numId w:val="28"/>
      </w:numPr>
    </w:pPr>
    <w:rPr>
      <w:u w:val="none"/>
    </w:rPr>
  </w:style>
  <w:style w:type="character" w:customStyle="1" w:styleId="NormlnIIChar">
    <w:name w:val="Normální II Char"/>
    <w:basedOn w:val="Odstavecseseznamem-nzevChar"/>
    <w:link w:val="NormlnII"/>
    <w:rsid w:val="000965B5"/>
    <w:rPr>
      <w:rFonts w:ascii="Times New Roman" w:eastAsia="Calibri" w:hAnsi="Times New Roman" w:cs="Times New Roman"/>
      <w:b/>
      <w:bCs/>
      <w:u w:val="single"/>
      <w:lang w:eastAsia="cs-CZ"/>
    </w:rPr>
  </w:style>
  <w:style w:type="paragraph" w:customStyle="1" w:styleId="Tab1">
    <w:name w:val="Tab 1"/>
    <w:basedOn w:val="Normln"/>
    <w:qFormat/>
    <w:rsid w:val="00C7087E"/>
    <w:pPr>
      <w:numPr>
        <w:numId w:val="29"/>
      </w:numPr>
      <w:spacing w:after="0" w:line="240" w:lineRule="auto"/>
      <w:ind w:left="357" w:hanging="357"/>
    </w:pPr>
    <w:rPr>
      <w:rFonts w:ascii="Times New Roman" w:eastAsia="Calibri" w:hAnsi="Times New Roman" w:cs="Times New Roman"/>
      <w:b/>
      <w:lang w:eastAsia="cs-CZ"/>
    </w:rPr>
  </w:style>
  <w:style w:type="paragraph" w:customStyle="1" w:styleId="Tabulka2">
    <w:name w:val="Tabulka 2"/>
    <w:basedOn w:val="OdstavecseseznamemI"/>
    <w:qFormat/>
    <w:rsid w:val="00C7087E"/>
    <w:pPr>
      <w:numPr>
        <w:numId w:val="0"/>
      </w:numPr>
      <w:spacing w:line="240" w:lineRule="auto"/>
    </w:pPr>
    <w:rPr>
      <w:lang w:eastAsia="cs-CZ"/>
    </w:rPr>
  </w:style>
  <w:style w:type="paragraph" w:customStyle="1" w:styleId="Tabulka3">
    <w:name w:val="Tabulka 3"/>
    <w:basedOn w:val="Odstavecseseznamem-odrkyII"/>
    <w:qFormat/>
    <w:rsid w:val="00C7087E"/>
    <w:rPr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7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76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0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15319-A11A-401B-9A10-A194BDA01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1079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Karel</dc:creator>
  <cp:lastModifiedBy>Jahodová Jitka</cp:lastModifiedBy>
  <cp:revision>26</cp:revision>
  <cp:lastPrinted>2017-10-03T16:17:00Z</cp:lastPrinted>
  <dcterms:created xsi:type="dcterms:W3CDTF">2017-11-20T13:43:00Z</dcterms:created>
  <dcterms:modified xsi:type="dcterms:W3CDTF">2018-04-06T08:23:00Z</dcterms:modified>
</cp:coreProperties>
</file>