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1F" w:rsidRPr="00211359" w:rsidRDefault="00AC401F" w:rsidP="001036CC">
      <w:pPr>
        <w:pStyle w:val="Nzev1"/>
      </w:pPr>
      <w:r w:rsidRPr="00211359">
        <w:t>Příloha č. 1</w:t>
      </w:r>
      <w:r>
        <w:t>2</w:t>
      </w:r>
      <w:r w:rsidRPr="00211359">
        <w:t xml:space="preserve"> Metodiky Koordinovaného přístupu k sociálně vyloučeným lokalitám verze 5.0 </w:t>
      </w:r>
    </w:p>
    <w:p w:rsidR="004A5655" w:rsidRPr="00AC401F" w:rsidRDefault="0047706C" w:rsidP="00AC401F">
      <w:pPr>
        <w:pStyle w:val="Nzev"/>
        <w:spacing w:after="0"/>
      </w:pPr>
      <w:r w:rsidRPr="00AC401F">
        <w:t>E</w:t>
      </w:r>
      <w:r w:rsidR="009806A0">
        <w:t>tický kodex v</w:t>
      </w:r>
      <w:r w:rsidR="00D52601" w:rsidRPr="00AC401F">
        <w:t>ýzkumníků</w:t>
      </w:r>
    </w:p>
    <w:p w:rsidR="0047706C" w:rsidRDefault="00AC401F" w:rsidP="00D92BF1">
      <w:pPr>
        <w:pStyle w:val="Nzev"/>
        <w:spacing w:before="60"/>
      </w:pPr>
      <w:r>
        <w:t>A</w:t>
      </w:r>
      <w:r w:rsidR="00D52601" w:rsidRPr="00AC401F">
        <w:t>gentury pro sociální začleňování</w:t>
      </w:r>
    </w:p>
    <w:p w:rsidR="00AC401F" w:rsidRPr="00C0500A" w:rsidRDefault="00AC401F" w:rsidP="00AC401F">
      <w:pPr>
        <w:pStyle w:val="Nzev2"/>
      </w:pPr>
      <w:r w:rsidRPr="00C0500A">
        <w:t>verze 5.0</w:t>
      </w:r>
    </w:p>
    <w:p w:rsidR="00D92BF1" w:rsidRPr="00C0500A" w:rsidRDefault="00D92BF1" w:rsidP="00AC401F">
      <w:pPr>
        <w:pStyle w:val="Nzev2"/>
      </w:pPr>
    </w:p>
    <w:p w:rsidR="00ED381F" w:rsidRPr="00870E97" w:rsidRDefault="0047706C" w:rsidP="00D92BF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70E97">
        <w:rPr>
          <w:rFonts w:ascii="Times New Roman" w:eastAsia="Times New Roman" w:hAnsi="Times New Roman" w:cs="Times New Roman"/>
          <w:lang w:eastAsia="cs-CZ"/>
        </w:rPr>
        <w:t>Etický kodex</w:t>
      </w:r>
      <w:r w:rsidR="0073752F" w:rsidRPr="00870E97">
        <w:rPr>
          <w:rFonts w:ascii="Times New Roman" w:eastAsia="Times New Roman" w:hAnsi="Times New Roman" w:cs="Times New Roman"/>
          <w:lang w:eastAsia="cs-CZ"/>
        </w:rPr>
        <w:t xml:space="preserve"> výzkumníků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 xml:space="preserve"> Agentur</w:t>
      </w:r>
      <w:r w:rsidR="005159B3" w:rsidRPr="00870E97">
        <w:rPr>
          <w:rFonts w:ascii="Times New Roman" w:eastAsia="Times New Roman" w:hAnsi="Times New Roman" w:cs="Times New Roman"/>
          <w:lang w:eastAsia="cs-CZ"/>
        </w:rPr>
        <w:t>y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 xml:space="preserve"> pro sociální začleňování</w:t>
      </w:r>
      <w:r w:rsidR="00AC401F" w:rsidRPr="00870E97">
        <w:rPr>
          <w:rFonts w:ascii="Times New Roman" w:eastAsia="Times New Roman" w:hAnsi="Times New Roman" w:cs="Times New Roman"/>
          <w:lang w:eastAsia="cs-CZ"/>
        </w:rPr>
        <w:t xml:space="preserve"> 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 xml:space="preserve">(dále jen </w:t>
      </w:r>
      <w:r w:rsidR="000C6454" w:rsidRPr="00870E97">
        <w:rPr>
          <w:rFonts w:ascii="Times New Roman" w:eastAsia="Times New Roman" w:hAnsi="Times New Roman" w:cs="Times New Roman"/>
          <w:lang w:eastAsia="cs-CZ"/>
        </w:rPr>
        <w:t xml:space="preserve">v </w:t>
      </w:r>
      <w:r w:rsidRPr="00870E97">
        <w:rPr>
          <w:rFonts w:ascii="Times New Roman" w:eastAsia="Times New Roman" w:hAnsi="Times New Roman" w:cs="Times New Roman"/>
          <w:lang w:eastAsia="cs-CZ"/>
        </w:rPr>
        <w:t>ASZ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>)</w:t>
      </w:r>
      <w:r w:rsidRPr="00870E97">
        <w:rPr>
          <w:rFonts w:ascii="Times New Roman" w:eastAsia="Times New Roman" w:hAnsi="Times New Roman" w:cs="Times New Roman"/>
          <w:lang w:eastAsia="cs-CZ"/>
        </w:rPr>
        <w:t xml:space="preserve"> vychází</w:t>
      </w:r>
      <w:r w:rsidR="00D808AC" w:rsidRPr="00870E97">
        <w:rPr>
          <w:rFonts w:ascii="Times New Roman" w:eastAsia="Times New Roman" w:hAnsi="Times New Roman" w:cs="Times New Roman"/>
          <w:lang w:eastAsia="cs-CZ"/>
        </w:rPr>
        <w:t xml:space="preserve"> například z</w:t>
      </w:r>
      <w:r w:rsidR="00AC401F" w:rsidRPr="00870E97">
        <w:rPr>
          <w:rFonts w:ascii="Times New Roman" w:eastAsia="Times New Roman" w:hAnsi="Times New Roman" w:cs="Times New Roman"/>
          <w:lang w:eastAsia="cs-CZ"/>
        </w:rPr>
        <w:t xml:space="preserve"> </w:t>
      </w:r>
      <w:r w:rsidR="00D52601" w:rsidRPr="00870E97">
        <w:rPr>
          <w:rFonts w:ascii="Times New Roman" w:eastAsia="Times New Roman" w:hAnsi="Times New Roman" w:cs="Times New Roman"/>
          <w:lang w:eastAsia="cs-CZ"/>
        </w:rPr>
        <w:t xml:space="preserve">Etického </w:t>
      </w:r>
      <w:r w:rsidR="00D808AC" w:rsidRPr="00870E97">
        <w:rPr>
          <w:rFonts w:ascii="Times New Roman" w:eastAsia="Times New Roman" w:hAnsi="Times New Roman" w:cs="Times New Roman"/>
          <w:lang w:eastAsia="cs-CZ"/>
        </w:rPr>
        <w:t xml:space="preserve">kodexu výzkumných pracovníků </w:t>
      </w:r>
      <w:r w:rsidR="0073752F" w:rsidRPr="00870E97">
        <w:rPr>
          <w:rFonts w:ascii="Times New Roman" w:eastAsia="Times New Roman" w:hAnsi="Times New Roman" w:cs="Times New Roman"/>
          <w:lang w:eastAsia="cs-CZ"/>
        </w:rPr>
        <w:t>v AV ČR</w:t>
      </w:r>
      <w:r w:rsidR="00870E97">
        <w:rPr>
          <w:rFonts w:ascii="Times New Roman" w:eastAsia="Times New Roman" w:hAnsi="Times New Roman" w:cs="Times New Roman"/>
          <w:lang w:eastAsia="cs-CZ"/>
        </w:rPr>
        <w:t xml:space="preserve">, z </w:t>
      </w:r>
      <w:r w:rsidR="0073752F" w:rsidRPr="00870E97">
        <w:rPr>
          <w:rFonts w:ascii="Times New Roman" w:eastAsia="Times New Roman" w:hAnsi="Times New Roman" w:cs="Times New Roman"/>
          <w:lang w:eastAsia="cs-CZ"/>
        </w:rPr>
        <w:t>Etického kodexu České asociace pro sociální antropologii či mezinárodního kodexu ICC/ESOMAR</w:t>
      </w:r>
      <w:r w:rsidR="00FC5AFA" w:rsidRPr="00870E9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47706C" w:rsidRDefault="000C6454" w:rsidP="004A7B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70E97">
        <w:rPr>
          <w:rFonts w:ascii="Times New Roman" w:eastAsia="Times New Roman" w:hAnsi="Times New Roman" w:cs="Times New Roman"/>
          <w:lang w:eastAsia="cs-CZ"/>
        </w:rPr>
        <w:t>E</w:t>
      </w:r>
      <w:r w:rsidR="008471ED" w:rsidRPr="00870E97">
        <w:rPr>
          <w:rFonts w:ascii="Times New Roman" w:eastAsia="Times New Roman" w:hAnsi="Times New Roman" w:cs="Times New Roman"/>
          <w:lang w:eastAsia="cs-CZ"/>
        </w:rPr>
        <w:t xml:space="preserve">tický kodex formuluje základní 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 xml:space="preserve">východiska a postoje, jimiž </w:t>
      </w:r>
      <w:r w:rsidR="0047706C" w:rsidRPr="00870E97">
        <w:rPr>
          <w:rFonts w:ascii="Times New Roman" w:eastAsia="Times New Roman" w:hAnsi="Times New Roman" w:cs="Times New Roman"/>
          <w:lang w:eastAsia="cs-CZ"/>
        </w:rPr>
        <w:t xml:space="preserve">se 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>výzkumní</w:t>
      </w:r>
      <w:r w:rsidR="00D808AC" w:rsidRPr="00870E97">
        <w:rPr>
          <w:rFonts w:ascii="Times New Roman" w:eastAsia="Times New Roman" w:hAnsi="Times New Roman" w:cs="Times New Roman"/>
          <w:lang w:eastAsia="cs-CZ"/>
        </w:rPr>
        <w:t>ci</w:t>
      </w:r>
      <w:r w:rsidR="00AC401F" w:rsidRPr="00870E97">
        <w:rPr>
          <w:rFonts w:ascii="Times New Roman" w:eastAsia="Times New Roman" w:hAnsi="Times New Roman" w:cs="Times New Roman"/>
          <w:lang w:eastAsia="cs-CZ"/>
        </w:rPr>
        <w:t xml:space="preserve"> </w:t>
      </w:r>
      <w:r w:rsidR="004A5655" w:rsidRPr="00870E97">
        <w:rPr>
          <w:rFonts w:ascii="Times New Roman" w:eastAsia="Times New Roman" w:hAnsi="Times New Roman" w:cs="Times New Roman"/>
          <w:lang w:eastAsia="cs-CZ"/>
        </w:rPr>
        <w:t xml:space="preserve">v </w:t>
      </w:r>
      <w:r w:rsidR="005270FB" w:rsidRPr="00870E97">
        <w:rPr>
          <w:rFonts w:ascii="Times New Roman" w:eastAsia="Times New Roman" w:hAnsi="Times New Roman" w:cs="Times New Roman"/>
          <w:lang w:eastAsia="cs-CZ"/>
        </w:rPr>
        <w:t>ASZ</w:t>
      </w:r>
      <w:r w:rsidR="00D52601" w:rsidRPr="00870E97">
        <w:rPr>
          <w:rFonts w:ascii="Times New Roman" w:eastAsia="Times New Roman" w:hAnsi="Times New Roman" w:cs="Times New Roman"/>
          <w:lang w:eastAsia="cs-CZ"/>
        </w:rPr>
        <w:t xml:space="preserve"> při své práci řídí</w:t>
      </w:r>
      <w:r w:rsidR="00ED381F" w:rsidRPr="00870E97">
        <w:rPr>
          <w:rFonts w:ascii="Times New Roman" w:eastAsia="Times New Roman" w:hAnsi="Times New Roman" w:cs="Times New Roman"/>
          <w:lang w:eastAsia="cs-CZ"/>
        </w:rPr>
        <w:t>.</w:t>
      </w:r>
    </w:p>
    <w:p w:rsidR="004A7BE5" w:rsidRPr="00870E97" w:rsidRDefault="004A7BE5" w:rsidP="004A7B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7706C" w:rsidRPr="006C50E3" w:rsidRDefault="0047706C" w:rsidP="006C50E3">
      <w:pPr>
        <w:pStyle w:val="Nadpis1"/>
      </w:pPr>
      <w:r w:rsidRPr="006C50E3">
        <w:t>O</w:t>
      </w:r>
      <w:r w:rsidR="00870E97" w:rsidRPr="006C50E3">
        <w:t>becné zásady</w:t>
      </w:r>
    </w:p>
    <w:p w:rsidR="00FC5AFA" w:rsidRPr="009806A0" w:rsidRDefault="00D808AC" w:rsidP="009806A0">
      <w:pPr>
        <w:pStyle w:val="Odstavecseseznamem-psmeny"/>
      </w:pPr>
      <w:r w:rsidRPr="009806A0">
        <w:t>Výzkumníci</w:t>
      </w:r>
      <w:r w:rsidR="00AC401F" w:rsidRPr="009806A0">
        <w:t xml:space="preserve"> </w:t>
      </w:r>
      <w:r w:rsidR="000C6454" w:rsidRPr="009806A0">
        <w:t>v</w:t>
      </w:r>
      <w:r w:rsidR="00AC401F" w:rsidRPr="009806A0">
        <w:t> </w:t>
      </w:r>
      <w:r w:rsidR="004B7461" w:rsidRPr="009806A0">
        <w:t>ASZ</w:t>
      </w:r>
      <w:r w:rsidR="00AC401F" w:rsidRPr="009806A0">
        <w:t xml:space="preserve"> </w:t>
      </w:r>
      <w:r w:rsidRPr="009806A0">
        <w:t xml:space="preserve">při </w:t>
      </w:r>
      <w:r w:rsidR="0047706C" w:rsidRPr="009806A0">
        <w:t xml:space="preserve">své práci </w:t>
      </w:r>
      <w:r w:rsidRPr="009806A0">
        <w:t>dodržují etické zásady uvedené v tomto kodexu</w:t>
      </w:r>
      <w:r w:rsidR="00ED381F" w:rsidRPr="009806A0">
        <w:t>.</w:t>
      </w:r>
    </w:p>
    <w:p w:rsidR="00FC5AFA" w:rsidRPr="00870E97" w:rsidRDefault="00D808AC" w:rsidP="009806A0">
      <w:pPr>
        <w:pStyle w:val="Odstavecseseznamem-psmeny"/>
      </w:pPr>
      <w:r w:rsidRPr="00870E97">
        <w:t xml:space="preserve">Výzkumníci </w:t>
      </w:r>
      <w:r w:rsidR="000C6454" w:rsidRPr="00870E97">
        <w:t xml:space="preserve">v </w:t>
      </w:r>
      <w:r w:rsidRPr="00870E97">
        <w:t xml:space="preserve">ASZ </w:t>
      </w:r>
      <w:r w:rsidR="0047706C" w:rsidRPr="00870E97">
        <w:t>neobhajují a nekryjí chování, které je v rozporu se zásadami uvede</w:t>
      </w:r>
      <w:r w:rsidRPr="00870E97">
        <w:t>nými v tomto kodexu</w:t>
      </w:r>
      <w:r w:rsidR="000C6454" w:rsidRPr="00870E97">
        <w:t xml:space="preserve"> a s dobrými </w:t>
      </w:r>
      <w:r w:rsidR="004A5655" w:rsidRPr="00870E97">
        <w:t>mravy</w:t>
      </w:r>
      <w:r w:rsidR="00ED381F" w:rsidRPr="00870E97">
        <w:t>.</w:t>
      </w:r>
    </w:p>
    <w:p w:rsidR="00FC5AFA" w:rsidRPr="00870E97" w:rsidRDefault="00D808AC" w:rsidP="009806A0">
      <w:pPr>
        <w:pStyle w:val="Odstavecseseznamem-psmeny"/>
      </w:pPr>
      <w:r w:rsidRPr="00870E97">
        <w:t xml:space="preserve">Výzkumníci </w:t>
      </w:r>
      <w:r w:rsidR="000C6454" w:rsidRPr="00870E97">
        <w:t xml:space="preserve">v </w:t>
      </w:r>
      <w:r w:rsidRPr="00870E97">
        <w:t>ASZ c</w:t>
      </w:r>
      <w:r w:rsidR="00F14F66" w:rsidRPr="00870E97">
        <w:t xml:space="preserve">hrání dobrou pověst </w:t>
      </w:r>
      <w:r w:rsidRPr="00870E97">
        <w:t xml:space="preserve">kvalitativního a kvantitativního </w:t>
      </w:r>
      <w:r w:rsidR="00F14F66" w:rsidRPr="00870E97">
        <w:t>výzkumu</w:t>
      </w:r>
      <w:r w:rsidRPr="00870E97">
        <w:t xml:space="preserve"> a</w:t>
      </w:r>
      <w:r w:rsidR="005159B3" w:rsidRPr="00870E97">
        <w:t> </w:t>
      </w:r>
      <w:r w:rsidRPr="00870E97">
        <w:t>Agentury pro sociální začleňování</w:t>
      </w:r>
      <w:r w:rsidR="00ED381F" w:rsidRPr="00870E97">
        <w:t>.</w:t>
      </w:r>
    </w:p>
    <w:p w:rsidR="007D70C9" w:rsidRPr="00870E97" w:rsidRDefault="007D70C9" w:rsidP="009806A0">
      <w:pPr>
        <w:pStyle w:val="Odstavecseseznamem-psmeny"/>
      </w:pPr>
      <w:r w:rsidRPr="00870E97">
        <w:t xml:space="preserve">Výzkumníci </w:t>
      </w:r>
      <w:r w:rsidR="000C6454" w:rsidRPr="00870E97">
        <w:t xml:space="preserve">v </w:t>
      </w:r>
      <w:r w:rsidRPr="00870E97">
        <w:t>ASZ nestranní žádným subjektům, zachovávají si kritický postoj k vlastním poznatkům i  výsledkům svých spolupracovníků; jsou přístupní diskusi a věcným argumentům</w:t>
      </w:r>
      <w:r w:rsidR="00ED381F" w:rsidRPr="00870E97">
        <w:t>.</w:t>
      </w:r>
    </w:p>
    <w:p w:rsidR="0047706C" w:rsidRDefault="00D808AC" w:rsidP="009806A0">
      <w:pPr>
        <w:pStyle w:val="Odstavecseseznamem-psmeny"/>
      </w:pPr>
      <w:r w:rsidRPr="00870E97">
        <w:t xml:space="preserve">Výzkumníci </w:t>
      </w:r>
      <w:r w:rsidR="000C6454" w:rsidRPr="00870E97">
        <w:t xml:space="preserve">v </w:t>
      </w:r>
      <w:r w:rsidRPr="00870E97">
        <w:t xml:space="preserve">ASZ </w:t>
      </w:r>
      <w:r w:rsidR="00B52B8F" w:rsidRPr="00870E97">
        <w:t>uznávají a</w:t>
      </w:r>
      <w:r w:rsidR="0047706C" w:rsidRPr="00870E97">
        <w:t xml:space="preserve"> šíří zásady</w:t>
      </w:r>
      <w:r w:rsidR="00B52B8F" w:rsidRPr="00870E97">
        <w:t xml:space="preserve"> důvěryhodné výzkumné</w:t>
      </w:r>
      <w:r w:rsidR="0047706C" w:rsidRPr="00870E97">
        <w:t xml:space="preserve"> práce a odmítají </w:t>
      </w:r>
      <w:r w:rsidR="00ED381F" w:rsidRPr="00870E97">
        <w:t>jakoukoliv vědeckou nepoctivost.</w:t>
      </w:r>
    </w:p>
    <w:p w:rsidR="004A7BE5" w:rsidRPr="004A7BE5" w:rsidRDefault="004A7BE5" w:rsidP="004A7B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059CE" w:rsidRPr="00870E97" w:rsidRDefault="005059CE" w:rsidP="006C50E3">
      <w:pPr>
        <w:pStyle w:val="Nadpis1"/>
      </w:pPr>
      <w:r w:rsidRPr="00870E97">
        <w:t>Profesionalita</w:t>
      </w:r>
    </w:p>
    <w:p w:rsidR="00B52B8F" w:rsidRPr="00870E97" w:rsidRDefault="009806A0" w:rsidP="009806A0">
      <w:pPr>
        <w:pStyle w:val="Odstavecseseznamem-psmeny"/>
        <w:numPr>
          <w:ilvl w:val="0"/>
          <w:numId w:val="0"/>
        </w:numPr>
        <w:ind w:left="360" w:hanging="360"/>
      </w:pPr>
      <w:r>
        <w:t>a)</w:t>
      </w:r>
      <w:r>
        <w:tab/>
      </w:r>
      <w:r w:rsidR="00B52B8F" w:rsidRPr="00870E97">
        <w:t xml:space="preserve">Výzkumníci </w:t>
      </w:r>
      <w:r w:rsidR="000C6454" w:rsidRPr="00870E97">
        <w:t xml:space="preserve">v </w:t>
      </w:r>
      <w:r w:rsidR="00B52B8F" w:rsidRPr="00870E97">
        <w:t>ASZ chrání soukromí a bezpečnost osob a institucí, které studují a</w:t>
      </w:r>
      <w:r w:rsidR="00933C7F" w:rsidRPr="00870E97">
        <w:t> </w:t>
      </w:r>
      <w:r w:rsidR="00B52B8F" w:rsidRPr="00870E97">
        <w:t>o</w:t>
      </w:r>
      <w:r w:rsidR="005159B3" w:rsidRPr="00870E97">
        <w:t> </w:t>
      </w:r>
      <w:r w:rsidR="00B52B8F" w:rsidRPr="00870E97">
        <w:t>kterých píší</w:t>
      </w:r>
      <w:r w:rsidR="00ED381F" w:rsidRPr="00870E97">
        <w:t>.</w:t>
      </w:r>
    </w:p>
    <w:p w:rsidR="00B52B8F" w:rsidRPr="00870E97" w:rsidRDefault="009806A0" w:rsidP="009806A0">
      <w:pPr>
        <w:pStyle w:val="Odstavecseseznamem-psmeny"/>
        <w:numPr>
          <w:ilvl w:val="0"/>
          <w:numId w:val="0"/>
        </w:numPr>
        <w:ind w:left="360" w:hanging="360"/>
      </w:pPr>
      <w:r>
        <w:t>b)</w:t>
      </w:r>
      <w:r>
        <w:tab/>
      </w:r>
      <w:r w:rsidR="00B52B8F" w:rsidRPr="00870E97">
        <w:t xml:space="preserve">Výzkumníci </w:t>
      </w:r>
      <w:r w:rsidR="000C6454" w:rsidRPr="00870E97">
        <w:t xml:space="preserve">v </w:t>
      </w:r>
      <w:r w:rsidR="00B52B8F" w:rsidRPr="00870E97">
        <w:t>ASZ nezneužívají důvěry respondentů</w:t>
      </w:r>
      <w:r w:rsidR="007D70C9" w:rsidRPr="00870E97">
        <w:t>,</w:t>
      </w:r>
      <w:r w:rsidR="00FA1452" w:rsidRPr="00870E97">
        <w:t xml:space="preserve"> jejich momentální životní situace, či nedostatku jejich znalosti</w:t>
      </w:r>
      <w:r w:rsidR="00ED381F" w:rsidRPr="00870E97">
        <w:t>.</w:t>
      </w:r>
    </w:p>
    <w:p w:rsidR="00B52B8F" w:rsidRPr="00870E97" w:rsidRDefault="00B52B8F" w:rsidP="009806A0">
      <w:pPr>
        <w:pStyle w:val="Odstavecseseznamem-psmeny"/>
        <w:numPr>
          <w:ilvl w:val="0"/>
          <w:numId w:val="19"/>
        </w:numPr>
      </w:pPr>
      <w:r w:rsidRPr="00870E97">
        <w:t xml:space="preserve">Výzkumníci </w:t>
      </w:r>
      <w:r w:rsidR="000C6454" w:rsidRPr="00870E97">
        <w:t xml:space="preserve">v </w:t>
      </w:r>
      <w:r w:rsidRPr="00870E97">
        <w:t>ASZ musí učinit všechna možná opatření, aby zabezpečili, že respondenti nebudou žádným způsobem poškozeni jako přímý</w:t>
      </w:r>
      <w:r w:rsidR="000C6454" w:rsidRPr="00870E97">
        <w:t xml:space="preserve"> či nepřímý</w:t>
      </w:r>
      <w:r w:rsidRPr="00870E97">
        <w:t xml:space="preserve"> důsledek své účasti na výzkumu</w:t>
      </w:r>
      <w:r w:rsidR="00ED381F" w:rsidRPr="00870E97">
        <w:t>.</w:t>
      </w:r>
    </w:p>
    <w:p w:rsidR="00FC5AFA" w:rsidRPr="00870E97" w:rsidRDefault="00763F54" w:rsidP="009806A0">
      <w:pPr>
        <w:pStyle w:val="Odstavecseseznamem-psmeny"/>
      </w:pPr>
      <w:r w:rsidRPr="00870E97">
        <w:t xml:space="preserve">Výzkumníci </w:t>
      </w:r>
      <w:r w:rsidR="000C6454" w:rsidRPr="00870E97">
        <w:t xml:space="preserve">v </w:t>
      </w:r>
      <w:r w:rsidRPr="00870E97">
        <w:t xml:space="preserve">ASZ </w:t>
      </w:r>
      <w:r w:rsidR="00C962D3" w:rsidRPr="00870E97">
        <w:t xml:space="preserve">se </w:t>
      </w:r>
      <w:r w:rsidRPr="00870E97">
        <w:t xml:space="preserve">musí </w:t>
      </w:r>
      <w:r w:rsidR="000C6454" w:rsidRPr="00870E97">
        <w:t>před zahájením</w:t>
      </w:r>
      <w:r w:rsidRPr="00870E97">
        <w:t xml:space="preserve"> realizace rozhovorů představit a oznámit respondentům jednoznačně účel výzkumu</w:t>
      </w:r>
      <w:r w:rsidR="00ED381F" w:rsidRPr="00870E97">
        <w:t>.</w:t>
      </w:r>
    </w:p>
    <w:p w:rsidR="00FC5AFA" w:rsidRPr="00870E97" w:rsidRDefault="005059CE" w:rsidP="009806A0">
      <w:pPr>
        <w:pStyle w:val="Odstavecseseznamem-psmeny"/>
      </w:pPr>
      <w:r w:rsidRPr="00870E97">
        <w:t xml:space="preserve">Spolupráce respondentů </w:t>
      </w:r>
      <w:r w:rsidR="0073752F" w:rsidRPr="00870E97">
        <w:t>na</w:t>
      </w:r>
      <w:r w:rsidRPr="00870E97">
        <w:t xml:space="preserve"> výzkumu je naprosto do</w:t>
      </w:r>
      <w:r w:rsidR="0073752F" w:rsidRPr="00870E97">
        <w:t>brovolná ve všech jeho etapách</w:t>
      </w:r>
      <w:r w:rsidR="00ED381F" w:rsidRPr="00870E97">
        <w:t>.</w:t>
      </w:r>
    </w:p>
    <w:p w:rsidR="00C962D3" w:rsidRPr="00870E97" w:rsidRDefault="00C962D3" w:rsidP="009806A0">
      <w:pPr>
        <w:pStyle w:val="Odstavecseseznamem-psmeny"/>
      </w:pPr>
      <w:r w:rsidRPr="00870E97">
        <w:t>Ve zprávách o výsledcích výzkumníci ASZ jasně rozlišují mezi poznatky</w:t>
      </w:r>
      <w:r w:rsidR="00FA1452" w:rsidRPr="00870E97">
        <w:t xml:space="preserve"> zjištěnými od respondentů,</w:t>
      </w:r>
      <w:r w:rsidRPr="00870E97">
        <w:t xml:space="preserve"> svou interpretací těchto poznatků a jakýmikoliv doporučeními na nich založenými</w:t>
      </w:r>
      <w:r w:rsidR="00ED381F" w:rsidRPr="00870E97">
        <w:t>.</w:t>
      </w:r>
    </w:p>
    <w:p w:rsidR="00FA1452" w:rsidRDefault="00FA1452" w:rsidP="009806A0">
      <w:pPr>
        <w:pStyle w:val="Odstavecseseznamem-psmeny"/>
      </w:pPr>
      <w:r w:rsidRPr="00870E97">
        <w:t>Výzkumníci ASZ zohledňují meze použitých metod zkoumání a na tato omezení upozorňují při zveřejňování svých výsledků ve formě expertiz a při prezentaci výsledků výzkumu</w:t>
      </w:r>
      <w:r w:rsidR="00ED381F" w:rsidRPr="00870E97">
        <w:t>.</w:t>
      </w:r>
    </w:p>
    <w:p w:rsidR="00433018" w:rsidRPr="00870E97" w:rsidRDefault="00433018" w:rsidP="00A30243">
      <w:pPr>
        <w:pStyle w:val="Odstavecseseznamem-psmeny"/>
        <w:numPr>
          <w:ilvl w:val="0"/>
          <w:numId w:val="0"/>
        </w:numPr>
        <w:ind w:left="360"/>
      </w:pPr>
    </w:p>
    <w:p w:rsidR="00F14F66" w:rsidRPr="00870E97" w:rsidRDefault="00F14F66" w:rsidP="006C50E3">
      <w:pPr>
        <w:pStyle w:val="Nadpis1"/>
      </w:pPr>
      <w:r w:rsidRPr="00870E97">
        <w:lastRenderedPageBreak/>
        <w:t>Ochrana osobních údajů</w:t>
      </w:r>
    </w:p>
    <w:p w:rsidR="005059CE" w:rsidRPr="00870E97" w:rsidRDefault="009806A0" w:rsidP="009806A0">
      <w:pPr>
        <w:pStyle w:val="Odstavecseseznamem-psmeny"/>
        <w:numPr>
          <w:ilvl w:val="0"/>
          <w:numId w:val="0"/>
        </w:numPr>
        <w:ind w:left="360" w:hanging="360"/>
      </w:pPr>
      <w:r>
        <w:t>a)</w:t>
      </w:r>
      <w:r>
        <w:tab/>
      </w:r>
      <w:r w:rsidR="0033228C" w:rsidRPr="00870E97">
        <w:t>Výzkumníci</w:t>
      </w:r>
      <w:r w:rsidR="00AC401F" w:rsidRPr="00870E97">
        <w:t xml:space="preserve"> </w:t>
      </w:r>
      <w:r w:rsidR="000C6454" w:rsidRPr="00870E97">
        <w:t>v</w:t>
      </w:r>
      <w:r w:rsidR="00AC401F" w:rsidRPr="00870E97">
        <w:t> </w:t>
      </w:r>
      <w:r w:rsidR="00C962D3" w:rsidRPr="00870E97">
        <w:t>ASZ</w:t>
      </w:r>
      <w:r w:rsidR="00AC401F" w:rsidRPr="00870E97">
        <w:t xml:space="preserve"> </w:t>
      </w:r>
      <w:r w:rsidR="0047706C" w:rsidRPr="00870E97">
        <w:t>nikdy nepřipustí, aby osobní údaje, které získají v rámci výz</w:t>
      </w:r>
      <w:r w:rsidR="005059CE" w:rsidRPr="00870E97">
        <w:t>kumu,</w:t>
      </w:r>
      <w:r w:rsidR="0033228C" w:rsidRPr="00870E97">
        <w:t xml:space="preserve"> byly využity pro jiné nevýzkumné potřeby</w:t>
      </w:r>
      <w:r w:rsidR="00ED381F" w:rsidRPr="00870E97">
        <w:t>.</w:t>
      </w:r>
    </w:p>
    <w:p w:rsidR="00C962D3" w:rsidRDefault="009806A0" w:rsidP="009806A0">
      <w:pPr>
        <w:pStyle w:val="Odstavecseseznamem-psmeny"/>
        <w:numPr>
          <w:ilvl w:val="0"/>
          <w:numId w:val="0"/>
        </w:numPr>
        <w:ind w:left="360" w:hanging="3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b)</w:t>
      </w:r>
      <w:r>
        <w:rPr>
          <w:rFonts w:eastAsia="Times New Roman"/>
          <w:lang w:eastAsia="cs-CZ"/>
        </w:rPr>
        <w:tab/>
      </w:r>
      <w:r w:rsidR="00C962D3" w:rsidRPr="00870E97">
        <w:rPr>
          <w:rFonts w:eastAsia="Times New Roman"/>
          <w:lang w:eastAsia="cs-CZ"/>
        </w:rPr>
        <w:t xml:space="preserve">Výzkumníci </w:t>
      </w:r>
      <w:r w:rsidR="000C6454" w:rsidRPr="00870E97">
        <w:rPr>
          <w:rFonts w:eastAsia="Times New Roman"/>
          <w:lang w:eastAsia="cs-CZ"/>
        </w:rPr>
        <w:t xml:space="preserve">v </w:t>
      </w:r>
      <w:r w:rsidR="00C962D3" w:rsidRPr="00870E97">
        <w:rPr>
          <w:rFonts w:eastAsia="Times New Roman"/>
          <w:lang w:eastAsia="cs-CZ"/>
        </w:rPr>
        <w:t xml:space="preserve">ASZ </w:t>
      </w:r>
      <w:r w:rsidR="004B7461" w:rsidRPr="00870E97">
        <w:rPr>
          <w:rFonts w:eastAsia="Times New Roman"/>
          <w:lang w:eastAsia="cs-CZ"/>
        </w:rPr>
        <w:t xml:space="preserve">věnují zvláštní pozornost </w:t>
      </w:r>
      <w:r w:rsidR="00FB078A" w:rsidRPr="00870E97">
        <w:rPr>
          <w:rFonts w:eastAsia="Times New Roman"/>
          <w:lang w:eastAsia="cs-CZ"/>
        </w:rPr>
        <w:t xml:space="preserve">tzv. </w:t>
      </w:r>
      <w:r w:rsidR="004B7461" w:rsidRPr="00870E97">
        <w:rPr>
          <w:rFonts w:eastAsia="Times New Roman"/>
          <w:lang w:eastAsia="cs-CZ"/>
        </w:rPr>
        <w:t>citlivým tématům výzkumu, zejména v oblasti zdraví, bezpečnosti, výzkumům</w:t>
      </w:r>
      <w:r w:rsidR="00C962D3" w:rsidRPr="00870E97">
        <w:rPr>
          <w:rFonts w:eastAsia="Times New Roman"/>
          <w:lang w:eastAsia="cs-CZ"/>
        </w:rPr>
        <w:t xml:space="preserve"> realizovaných</w:t>
      </w:r>
      <w:r w:rsidR="004B7461" w:rsidRPr="00870E97">
        <w:rPr>
          <w:rFonts w:eastAsia="Times New Roman"/>
          <w:lang w:eastAsia="cs-CZ"/>
        </w:rPr>
        <w:t xml:space="preserve"> s mladými lidmi a dětmi</w:t>
      </w:r>
      <w:r w:rsidR="00ED381F" w:rsidRPr="00870E97">
        <w:rPr>
          <w:rFonts w:eastAsia="Times New Roman"/>
          <w:lang w:eastAsia="cs-CZ"/>
        </w:rPr>
        <w:t>.</w:t>
      </w:r>
    </w:p>
    <w:p w:rsidR="004A7BE5" w:rsidRPr="00870E97" w:rsidRDefault="004A7BE5" w:rsidP="004A7BE5">
      <w:pPr>
        <w:spacing w:after="0" w:line="276" w:lineRule="auto"/>
        <w:jc w:val="both"/>
        <w:rPr>
          <w:rFonts w:eastAsia="Times New Roman"/>
          <w:lang w:eastAsia="cs-CZ"/>
        </w:rPr>
      </w:pPr>
    </w:p>
    <w:p w:rsidR="00F8605B" w:rsidRPr="00870E97" w:rsidRDefault="0047706C" w:rsidP="006C50E3">
      <w:pPr>
        <w:pStyle w:val="Nadpis1"/>
      </w:pPr>
      <w:r w:rsidRPr="00870E97">
        <w:t>Z</w:t>
      </w:r>
      <w:r w:rsidR="00870E97">
        <w:t>áznamové a pozorovací techniky</w:t>
      </w:r>
      <w:r w:rsidRPr="00870E97">
        <w:t xml:space="preserve"> </w:t>
      </w:r>
    </w:p>
    <w:p w:rsidR="00F8605B" w:rsidRPr="006C50E3" w:rsidRDefault="009806A0" w:rsidP="009806A0">
      <w:pPr>
        <w:pStyle w:val="Odstavecseseznamem-psmeny"/>
        <w:numPr>
          <w:ilvl w:val="0"/>
          <w:numId w:val="0"/>
        </w:numPr>
        <w:ind w:left="360" w:hanging="360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</w:r>
      <w:r w:rsidR="0047706C" w:rsidRPr="006C50E3">
        <w:rPr>
          <w:lang w:eastAsia="cs-CZ"/>
        </w:rPr>
        <w:t xml:space="preserve">Respondenti </w:t>
      </w:r>
      <w:r w:rsidR="00FB078A" w:rsidRPr="006C50E3">
        <w:rPr>
          <w:lang w:eastAsia="cs-CZ"/>
        </w:rPr>
        <w:t xml:space="preserve">výzkumu </w:t>
      </w:r>
      <w:r w:rsidR="0047706C" w:rsidRPr="006C50E3">
        <w:rPr>
          <w:lang w:eastAsia="cs-CZ"/>
        </w:rPr>
        <w:t xml:space="preserve">musí být informováni o účelu výzkumu před tím, než </w:t>
      </w:r>
      <w:r w:rsidR="0073752F" w:rsidRPr="006C50E3">
        <w:rPr>
          <w:lang w:eastAsia="cs-CZ"/>
        </w:rPr>
        <w:t xml:space="preserve">jsou </w:t>
      </w:r>
      <w:r w:rsidR="0047706C" w:rsidRPr="006C50E3">
        <w:rPr>
          <w:lang w:eastAsia="cs-CZ"/>
        </w:rPr>
        <w:t>zázna</w:t>
      </w:r>
      <w:r w:rsidR="0073752F" w:rsidRPr="006C50E3">
        <w:rPr>
          <w:lang w:eastAsia="cs-CZ"/>
        </w:rPr>
        <w:t xml:space="preserve">mové a pozorovací techniky </w:t>
      </w:r>
      <w:r w:rsidR="0047706C" w:rsidRPr="006C50E3">
        <w:rPr>
          <w:lang w:eastAsia="cs-CZ"/>
        </w:rPr>
        <w:t>užity. Výjimku tvoří výzkumy, které probíhají na veřejném místě a při kter</w:t>
      </w:r>
      <w:r w:rsidR="000C6454" w:rsidRPr="006C50E3">
        <w:rPr>
          <w:lang w:eastAsia="cs-CZ"/>
        </w:rPr>
        <w:t>ých</w:t>
      </w:r>
      <w:r w:rsidR="00A17267" w:rsidRPr="006C50E3">
        <w:rPr>
          <w:lang w:eastAsia="cs-CZ"/>
        </w:rPr>
        <w:t xml:space="preserve"> nejsou sbírány osobní údaje</w:t>
      </w:r>
      <w:r w:rsidR="00ED381F" w:rsidRPr="006C50E3">
        <w:rPr>
          <w:lang w:eastAsia="cs-CZ"/>
        </w:rPr>
        <w:t>.</w:t>
      </w:r>
    </w:p>
    <w:p w:rsidR="005059CE" w:rsidRPr="006C50E3" w:rsidRDefault="009806A0" w:rsidP="009806A0">
      <w:pPr>
        <w:pStyle w:val="Odstavecseseznamem-psmeny"/>
        <w:numPr>
          <w:ilvl w:val="0"/>
          <w:numId w:val="0"/>
        </w:numPr>
        <w:ind w:left="360" w:hanging="360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</w:r>
      <w:r w:rsidR="0047706C" w:rsidRPr="006C50E3">
        <w:rPr>
          <w:lang w:eastAsia="cs-CZ"/>
        </w:rPr>
        <w:t>Pokud si to respondent přeje, bude záznam nebo jeho příslušná</w:t>
      </w:r>
      <w:r w:rsidR="00A17267" w:rsidRPr="006C50E3">
        <w:rPr>
          <w:lang w:eastAsia="cs-CZ"/>
        </w:rPr>
        <w:t xml:space="preserve"> část zničena nebo vymazána</w:t>
      </w:r>
      <w:r w:rsidR="00ED381F" w:rsidRPr="006C50E3">
        <w:rPr>
          <w:lang w:eastAsia="cs-CZ"/>
        </w:rPr>
        <w:t>.</w:t>
      </w:r>
    </w:p>
    <w:p w:rsidR="0047706C" w:rsidRPr="00870E97" w:rsidRDefault="0047706C" w:rsidP="009806A0">
      <w:pPr>
        <w:pStyle w:val="Odstavecseseznamem-psmeny"/>
        <w:numPr>
          <w:ilvl w:val="0"/>
          <w:numId w:val="20"/>
        </w:numPr>
      </w:pPr>
      <w:r w:rsidRPr="00870E97">
        <w:t>Z</w:t>
      </w:r>
      <w:r w:rsidR="00870E97">
        <w:t>ásady zveřejňování výstupů</w:t>
      </w:r>
      <w:r w:rsidR="008B5E06">
        <w:t>:</w:t>
      </w:r>
    </w:p>
    <w:p w:rsidR="0047706C" w:rsidRPr="00870E97" w:rsidRDefault="00BC0E9A" w:rsidP="008B5E06">
      <w:pPr>
        <w:pStyle w:val="Odstavecseseznamem-psmeny"/>
        <w:numPr>
          <w:ilvl w:val="0"/>
          <w:numId w:val="0"/>
        </w:numPr>
        <w:ind w:left="360"/>
        <w:rPr>
          <w:lang w:eastAsia="cs-CZ"/>
        </w:rPr>
      </w:pPr>
      <w:r w:rsidRPr="00870E97">
        <w:rPr>
          <w:lang w:eastAsia="cs-CZ"/>
        </w:rPr>
        <w:t>Jako auto</w:t>
      </w:r>
      <w:r w:rsidR="00933C7F" w:rsidRPr="00870E97">
        <w:rPr>
          <w:lang w:eastAsia="cs-CZ"/>
        </w:rPr>
        <w:t>ři</w:t>
      </w:r>
      <w:r w:rsidRPr="00870E97">
        <w:rPr>
          <w:lang w:eastAsia="cs-CZ"/>
        </w:rPr>
        <w:t xml:space="preserve"> výstupu jsou</w:t>
      </w:r>
      <w:r w:rsidR="0033228C" w:rsidRPr="00870E97">
        <w:rPr>
          <w:lang w:eastAsia="cs-CZ"/>
        </w:rPr>
        <w:t xml:space="preserve"> uvedeni pracovníci,</w:t>
      </w:r>
      <w:r w:rsidR="00A17267" w:rsidRPr="00870E97">
        <w:rPr>
          <w:lang w:eastAsia="cs-CZ"/>
        </w:rPr>
        <w:t xml:space="preserve"> kteří</w:t>
      </w:r>
      <w:r w:rsidR="0047706C" w:rsidRPr="00870E97">
        <w:rPr>
          <w:lang w:eastAsia="cs-CZ"/>
        </w:rPr>
        <w:t xml:space="preserve"> tvů</w:t>
      </w:r>
      <w:r w:rsidRPr="00870E97">
        <w:rPr>
          <w:lang w:eastAsia="cs-CZ"/>
        </w:rPr>
        <w:t xml:space="preserve">rčím způsobem přispějí k jeho </w:t>
      </w:r>
      <w:r w:rsidR="0047706C" w:rsidRPr="00870E97">
        <w:rPr>
          <w:lang w:eastAsia="cs-CZ"/>
        </w:rPr>
        <w:t>vzniku, např. k vytvoření dat, analýze, interpretaci, teoretickému zpracování dat nebo k sepsání publikace, a pokud se spoluautorstvím souhlasí</w:t>
      </w:r>
    </w:p>
    <w:p w:rsidR="009226FE" w:rsidRDefault="000C6454" w:rsidP="008B5E06">
      <w:pPr>
        <w:pStyle w:val="Odstavecseseznamem-psmeny"/>
        <w:numPr>
          <w:ilvl w:val="0"/>
          <w:numId w:val="0"/>
        </w:numPr>
        <w:ind w:left="360"/>
        <w:rPr>
          <w:lang w:eastAsia="cs-CZ"/>
        </w:rPr>
      </w:pPr>
      <w:r w:rsidRPr="00870E97">
        <w:rPr>
          <w:lang w:eastAsia="cs-CZ"/>
        </w:rPr>
        <w:t>P</w:t>
      </w:r>
      <w:r w:rsidR="00FB078A" w:rsidRPr="00870E97">
        <w:rPr>
          <w:lang w:eastAsia="cs-CZ"/>
        </w:rPr>
        <w:t xml:space="preserve">ři citaci a užívání </w:t>
      </w:r>
      <w:r w:rsidR="0047706C" w:rsidRPr="00870E97">
        <w:rPr>
          <w:lang w:eastAsia="cs-CZ"/>
        </w:rPr>
        <w:t xml:space="preserve">poznatků jiných autorů a autorek uvádí </w:t>
      </w:r>
      <w:r w:rsidRPr="00870E97">
        <w:rPr>
          <w:lang w:eastAsia="cs-CZ"/>
        </w:rPr>
        <w:t xml:space="preserve">autoři výstupu </w:t>
      </w:r>
      <w:r w:rsidR="0047706C" w:rsidRPr="00870E97">
        <w:rPr>
          <w:lang w:eastAsia="cs-CZ"/>
        </w:rPr>
        <w:t>zřetelný odkaz na příslušný zdroj</w:t>
      </w:r>
      <w:r w:rsidR="00ED381F" w:rsidRPr="00870E97">
        <w:rPr>
          <w:lang w:eastAsia="cs-CZ"/>
        </w:rPr>
        <w:t>.</w:t>
      </w:r>
    </w:p>
    <w:p w:rsidR="004A7BE5" w:rsidRPr="004A7BE5" w:rsidRDefault="004A7BE5" w:rsidP="004A7BE5">
      <w:pPr>
        <w:spacing w:after="0" w:line="276" w:lineRule="auto"/>
        <w:jc w:val="both"/>
        <w:rPr>
          <w:rFonts w:eastAsia="Times New Roman"/>
          <w:lang w:eastAsia="cs-CZ"/>
        </w:rPr>
      </w:pPr>
    </w:p>
    <w:p w:rsidR="0047706C" w:rsidRPr="00870E97" w:rsidRDefault="0047706C" w:rsidP="006C50E3">
      <w:pPr>
        <w:pStyle w:val="Nadpis1"/>
      </w:pPr>
      <w:r w:rsidRPr="00870E97">
        <w:t>P</w:t>
      </w:r>
      <w:r w:rsidR="00870E97">
        <w:t>ostup při řešení sporných etických otázek v rámci výzkumu</w:t>
      </w:r>
    </w:p>
    <w:p w:rsidR="00ED381F" w:rsidRPr="006C50E3" w:rsidRDefault="009806A0" w:rsidP="009806A0">
      <w:pPr>
        <w:pStyle w:val="Odstavecseseznamem-psmeny"/>
        <w:numPr>
          <w:ilvl w:val="0"/>
          <w:numId w:val="0"/>
        </w:numPr>
        <w:ind w:left="360" w:hanging="360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</w:r>
      <w:r w:rsidR="0047706C" w:rsidRPr="00870E97">
        <w:rPr>
          <w:lang w:eastAsia="cs-CZ"/>
        </w:rPr>
        <w:t>Sporné etické otázky</w:t>
      </w:r>
      <w:r w:rsidR="00BC0E9A" w:rsidRPr="00870E97">
        <w:rPr>
          <w:lang w:eastAsia="cs-CZ"/>
        </w:rPr>
        <w:t xml:space="preserve"> se v ASZ </w:t>
      </w:r>
      <w:r w:rsidR="0047706C" w:rsidRPr="00870E97">
        <w:rPr>
          <w:lang w:eastAsia="cs-CZ"/>
        </w:rPr>
        <w:t>řeší</w:t>
      </w:r>
      <w:r w:rsidR="000B179C" w:rsidRPr="00870E97">
        <w:rPr>
          <w:lang w:eastAsia="cs-CZ"/>
        </w:rPr>
        <w:t xml:space="preserve"> v rámci </w:t>
      </w:r>
      <w:r w:rsidR="00C97321" w:rsidRPr="00870E97">
        <w:rPr>
          <w:lang w:eastAsia="cs-CZ"/>
        </w:rPr>
        <w:t>výzkumného etického panelu</w:t>
      </w:r>
      <w:r w:rsidR="00ED381F" w:rsidRPr="00870E97">
        <w:rPr>
          <w:lang w:eastAsia="cs-CZ"/>
        </w:rPr>
        <w:t>.</w:t>
      </w:r>
    </w:p>
    <w:p w:rsidR="00007B54" w:rsidRPr="006C50E3" w:rsidRDefault="009806A0" w:rsidP="009806A0">
      <w:pPr>
        <w:pStyle w:val="Odstavecseseznamem-psmeny"/>
        <w:numPr>
          <w:ilvl w:val="0"/>
          <w:numId w:val="0"/>
        </w:numPr>
        <w:ind w:left="360" w:hanging="360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</w:r>
      <w:r w:rsidR="009226FE" w:rsidRPr="00870E97">
        <w:rPr>
          <w:lang w:eastAsia="cs-CZ"/>
        </w:rPr>
        <w:t>Výzkumný etický panel ASZ</w:t>
      </w:r>
      <w:r w:rsidR="000B179C" w:rsidRPr="00870E97">
        <w:rPr>
          <w:lang w:eastAsia="cs-CZ"/>
        </w:rPr>
        <w:t xml:space="preserve"> tvoří vedení výzkumné</w:t>
      </w:r>
      <w:r w:rsidR="003C31C8" w:rsidRPr="00870E97">
        <w:rPr>
          <w:lang w:eastAsia="cs-CZ"/>
        </w:rPr>
        <w:t xml:space="preserve">ho týmu, tj. vedoucí oddělení, </w:t>
      </w:r>
      <w:r w:rsidR="000C6454" w:rsidRPr="00870E97">
        <w:rPr>
          <w:lang w:eastAsia="cs-CZ"/>
        </w:rPr>
        <w:t xml:space="preserve">výzkumník - </w:t>
      </w:r>
      <w:r w:rsidR="000B179C" w:rsidRPr="00870E97">
        <w:rPr>
          <w:lang w:eastAsia="cs-CZ"/>
        </w:rPr>
        <w:t xml:space="preserve">metodik OPZ a </w:t>
      </w:r>
      <w:r w:rsidR="000C6454" w:rsidRPr="00870E97">
        <w:rPr>
          <w:lang w:eastAsia="cs-CZ"/>
        </w:rPr>
        <w:t xml:space="preserve">výzkumník - </w:t>
      </w:r>
      <w:r w:rsidR="000B179C" w:rsidRPr="00870E97">
        <w:rPr>
          <w:lang w:eastAsia="cs-CZ"/>
        </w:rPr>
        <w:t xml:space="preserve">metodik OPVVV, </w:t>
      </w:r>
      <w:r w:rsidR="009226FE" w:rsidRPr="00870E97">
        <w:rPr>
          <w:lang w:eastAsia="cs-CZ"/>
        </w:rPr>
        <w:t>kte</w:t>
      </w:r>
      <w:r w:rsidR="000B179C" w:rsidRPr="00870E97">
        <w:rPr>
          <w:lang w:eastAsia="cs-CZ"/>
        </w:rPr>
        <w:t>ří</w:t>
      </w:r>
      <w:r w:rsidR="009226FE" w:rsidRPr="00870E97">
        <w:rPr>
          <w:lang w:eastAsia="cs-CZ"/>
        </w:rPr>
        <w:t xml:space="preserve"> v případě sporných</w:t>
      </w:r>
      <w:r w:rsidR="00AC401F" w:rsidRPr="00870E97">
        <w:rPr>
          <w:lang w:eastAsia="cs-CZ"/>
        </w:rPr>
        <w:t xml:space="preserve"> </w:t>
      </w:r>
      <w:r w:rsidR="009226FE" w:rsidRPr="00870E97">
        <w:rPr>
          <w:lang w:eastAsia="cs-CZ"/>
        </w:rPr>
        <w:t xml:space="preserve">etických otázek </w:t>
      </w:r>
      <w:r w:rsidR="000B179C" w:rsidRPr="00870E97">
        <w:rPr>
          <w:lang w:eastAsia="cs-CZ"/>
        </w:rPr>
        <w:t xml:space="preserve">kolektivně </w:t>
      </w:r>
      <w:r w:rsidR="009226FE" w:rsidRPr="00870E97">
        <w:rPr>
          <w:lang w:eastAsia="cs-CZ"/>
        </w:rPr>
        <w:t>vytvoří doporučení, které p</w:t>
      </w:r>
      <w:bookmarkStart w:id="0" w:name="_GoBack"/>
      <w:bookmarkEnd w:id="0"/>
      <w:r w:rsidR="009226FE" w:rsidRPr="00870E97">
        <w:rPr>
          <w:lang w:eastAsia="cs-CZ"/>
        </w:rPr>
        <w:t>ředloží</w:t>
      </w:r>
      <w:r w:rsidR="000B179C" w:rsidRPr="00870E97">
        <w:rPr>
          <w:lang w:eastAsia="cs-CZ"/>
        </w:rPr>
        <w:t xml:space="preserve"> všem zúčastněným na nejbližší společné poradě</w:t>
      </w:r>
      <w:r w:rsidR="009226FE" w:rsidRPr="00870E97">
        <w:rPr>
          <w:lang w:eastAsia="cs-CZ"/>
        </w:rPr>
        <w:t>.</w:t>
      </w:r>
    </w:p>
    <w:sectPr w:rsidR="00007B54" w:rsidRPr="006C50E3" w:rsidSect="006749D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6B31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AC" w:rsidRDefault="00BB17AC" w:rsidP="008471ED">
      <w:pPr>
        <w:spacing w:after="0" w:line="240" w:lineRule="auto"/>
      </w:pPr>
      <w:r>
        <w:separator/>
      </w:r>
    </w:p>
  </w:endnote>
  <w:endnote w:type="continuationSeparator" w:id="0">
    <w:p w:rsidR="00BB17AC" w:rsidRDefault="00BB17AC" w:rsidP="00847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ED" w:rsidRDefault="008471ED" w:rsidP="008471ED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9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471ED" w:rsidRPr="004C2688" w:rsidRDefault="00CD10E0" w:rsidP="004C2688">
        <w:pPr>
          <w:pStyle w:val="Zpat"/>
          <w:spacing w:before="240"/>
          <w:jc w:val="center"/>
          <w:rPr>
            <w:rFonts w:ascii="Times New Roman" w:hAnsi="Times New Roman" w:cs="Times New Roman"/>
          </w:rPr>
        </w:pPr>
        <w:r w:rsidRPr="004C2688">
          <w:rPr>
            <w:rFonts w:ascii="Times New Roman" w:eastAsia="Calibri" w:hAnsi="Times New Roman" w:cs="Times New Roman"/>
          </w:rPr>
          <w:fldChar w:fldCharType="begin"/>
        </w:r>
        <w:r w:rsidR="00870E97" w:rsidRPr="004C2688">
          <w:rPr>
            <w:rFonts w:ascii="Times New Roman" w:eastAsia="Calibri" w:hAnsi="Times New Roman" w:cs="Times New Roman"/>
          </w:rPr>
          <w:instrText xml:space="preserve"> PAGE   \* MERGEFORMAT </w:instrText>
        </w:r>
        <w:r w:rsidRPr="004C2688">
          <w:rPr>
            <w:rFonts w:ascii="Times New Roman" w:eastAsia="Calibri" w:hAnsi="Times New Roman" w:cs="Times New Roman"/>
          </w:rPr>
          <w:fldChar w:fldCharType="separate"/>
        </w:r>
        <w:r w:rsidR="004A7BE5">
          <w:rPr>
            <w:rFonts w:ascii="Times New Roman" w:eastAsia="Calibri" w:hAnsi="Times New Roman" w:cs="Times New Roman"/>
            <w:noProof/>
          </w:rPr>
          <w:t>2</w:t>
        </w:r>
        <w:r w:rsidRPr="004C2688">
          <w:rPr>
            <w:rFonts w:ascii="Times New Roman" w:eastAsia="Calibri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AC" w:rsidRDefault="00BB17AC" w:rsidP="008471ED">
      <w:pPr>
        <w:spacing w:after="0" w:line="240" w:lineRule="auto"/>
      </w:pPr>
      <w:r>
        <w:separator/>
      </w:r>
    </w:p>
  </w:footnote>
  <w:footnote w:type="continuationSeparator" w:id="0">
    <w:p w:rsidR="00BB17AC" w:rsidRDefault="00BB17AC" w:rsidP="00847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1ED" w:rsidRDefault="008471ED" w:rsidP="008471ED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-188323</wp:posOffset>
          </wp:positionV>
          <wp:extent cx="1897768" cy="498764"/>
          <wp:effectExtent l="19050" t="0" r="7232" b="0"/>
          <wp:wrapNone/>
          <wp:docPr id="15" name="Obrázek 15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 descr="Z:\PR\grafický balíček\loga\ASZ_loga\ASZ_logo-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768" cy="498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6B3"/>
    <w:multiLevelType w:val="multilevel"/>
    <w:tmpl w:val="2A36D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C7FFD"/>
    <w:multiLevelType w:val="hybridMultilevel"/>
    <w:tmpl w:val="684EEA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E4F6F"/>
    <w:multiLevelType w:val="multilevel"/>
    <w:tmpl w:val="77D4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F2635"/>
    <w:multiLevelType w:val="multilevel"/>
    <w:tmpl w:val="E53EF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B84B3A"/>
    <w:multiLevelType w:val="multilevel"/>
    <w:tmpl w:val="78B88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97097A"/>
    <w:multiLevelType w:val="multilevel"/>
    <w:tmpl w:val="5E4885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B55C8C"/>
    <w:multiLevelType w:val="hybridMultilevel"/>
    <w:tmpl w:val="46266F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F0F7C"/>
    <w:multiLevelType w:val="multilevel"/>
    <w:tmpl w:val="571097E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686138"/>
    <w:multiLevelType w:val="multilevel"/>
    <w:tmpl w:val="ECA28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EB3E23"/>
    <w:multiLevelType w:val="multilevel"/>
    <w:tmpl w:val="0A3C0D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5468CD"/>
    <w:multiLevelType w:val="hybridMultilevel"/>
    <w:tmpl w:val="7AF489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93E21"/>
    <w:multiLevelType w:val="hybridMultilevel"/>
    <w:tmpl w:val="99BA2288"/>
    <w:lvl w:ilvl="0" w:tplc="0C5EBE60">
      <w:start w:val="1"/>
      <w:numFmt w:val="lowerLetter"/>
      <w:pStyle w:val="Odstavecseseznamem-psmeny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313CE2"/>
    <w:multiLevelType w:val="multilevel"/>
    <w:tmpl w:val="B0C06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754789"/>
    <w:multiLevelType w:val="multilevel"/>
    <w:tmpl w:val="1AE2BD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1D3D88"/>
    <w:multiLevelType w:val="multilevel"/>
    <w:tmpl w:val="0AB89D1C"/>
    <w:lvl w:ilvl="0">
      <w:start w:val="1"/>
      <w:numFmt w:val="bullet"/>
      <w:pStyle w:val="Styl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6C63EE"/>
    <w:multiLevelType w:val="hybridMultilevel"/>
    <w:tmpl w:val="84B0B304"/>
    <w:lvl w:ilvl="0" w:tplc="2A38205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594"/>
    <w:multiLevelType w:val="hybridMultilevel"/>
    <w:tmpl w:val="B7888084"/>
    <w:lvl w:ilvl="0" w:tplc="A85C57C6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32514D"/>
    <w:multiLevelType w:val="hybridMultilevel"/>
    <w:tmpl w:val="657255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12"/>
  </w:num>
  <w:num w:numId="6">
    <w:abstractNumId w:val="2"/>
  </w:num>
  <w:num w:numId="7">
    <w:abstractNumId w:val="9"/>
  </w:num>
  <w:num w:numId="8">
    <w:abstractNumId w:val="14"/>
  </w:num>
  <w:num w:numId="9">
    <w:abstractNumId w:val="6"/>
  </w:num>
  <w:num w:numId="10">
    <w:abstractNumId w:val="10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"/>
  </w:num>
  <w:num w:numId="19">
    <w:abstractNumId w:val="11"/>
    <w:lvlOverride w:ilvl="0">
      <w:startOverride w:val="3"/>
    </w:lvlOverride>
  </w:num>
  <w:num w:numId="20">
    <w:abstractNumId w:val="11"/>
    <w:lvlOverride w:ilvl="0">
      <w:startOverride w:val="3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6C"/>
    <w:rsid w:val="000035C8"/>
    <w:rsid w:val="00007B54"/>
    <w:rsid w:val="000B179C"/>
    <w:rsid w:val="000C6454"/>
    <w:rsid w:val="001036CC"/>
    <w:rsid w:val="00113AFC"/>
    <w:rsid w:val="001829B3"/>
    <w:rsid w:val="00242637"/>
    <w:rsid w:val="00295563"/>
    <w:rsid w:val="00313CC5"/>
    <w:rsid w:val="0033228C"/>
    <w:rsid w:val="003C31C8"/>
    <w:rsid w:val="003F369A"/>
    <w:rsid w:val="00433018"/>
    <w:rsid w:val="00440B1F"/>
    <w:rsid w:val="004461CC"/>
    <w:rsid w:val="0047706C"/>
    <w:rsid w:val="004A5655"/>
    <w:rsid w:val="004A7BE5"/>
    <w:rsid w:val="004B7461"/>
    <w:rsid w:val="004C2688"/>
    <w:rsid w:val="005059CE"/>
    <w:rsid w:val="00514614"/>
    <w:rsid w:val="005159B3"/>
    <w:rsid w:val="00522A69"/>
    <w:rsid w:val="005270FB"/>
    <w:rsid w:val="00582E91"/>
    <w:rsid w:val="005A1164"/>
    <w:rsid w:val="005B02F6"/>
    <w:rsid w:val="005E193B"/>
    <w:rsid w:val="00613266"/>
    <w:rsid w:val="00627B3D"/>
    <w:rsid w:val="006468AD"/>
    <w:rsid w:val="006749DB"/>
    <w:rsid w:val="006C50E3"/>
    <w:rsid w:val="007006A0"/>
    <w:rsid w:val="0073752F"/>
    <w:rsid w:val="00763F54"/>
    <w:rsid w:val="007D70C9"/>
    <w:rsid w:val="008471ED"/>
    <w:rsid w:val="00870E97"/>
    <w:rsid w:val="008B5E06"/>
    <w:rsid w:val="008F0050"/>
    <w:rsid w:val="009226FE"/>
    <w:rsid w:val="00932D97"/>
    <w:rsid w:val="00933C7F"/>
    <w:rsid w:val="009806A0"/>
    <w:rsid w:val="009E1574"/>
    <w:rsid w:val="00A17267"/>
    <w:rsid w:val="00A2258A"/>
    <w:rsid w:val="00A30243"/>
    <w:rsid w:val="00A63CD4"/>
    <w:rsid w:val="00AC401F"/>
    <w:rsid w:val="00B52B8F"/>
    <w:rsid w:val="00B54925"/>
    <w:rsid w:val="00B5538D"/>
    <w:rsid w:val="00BB17AC"/>
    <w:rsid w:val="00BC0E9A"/>
    <w:rsid w:val="00C03113"/>
    <w:rsid w:val="00C0500A"/>
    <w:rsid w:val="00C63E8A"/>
    <w:rsid w:val="00C66988"/>
    <w:rsid w:val="00C76B1B"/>
    <w:rsid w:val="00C962D3"/>
    <w:rsid w:val="00C97321"/>
    <w:rsid w:val="00CD10E0"/>
    <w:rsid w:val="00D151AF"/>
    <w:rsid w:val="00D52601"/>
    <w:rsid w:val="00D56453"/>
    <w:rsid w:val="00D769A8"/>
    <w:rsid w:val="00D808AC"/>
    <w:rsid w:val="00D92BF1"/>
    <w:rsid w:val="00E60211"/>
    <w:rsid w:val="00ED381F"/>
    <w:rsid w:val="00F14F66"/>
    <w:rsid w:val="00F8605B"/>
    <w:rsid w:val="00F86EA5"/>
    <w:rsid w:val="00FA1452"/>
    <w:rsid w:val="00FA6702"/>
    <w:rsid w:val="00FB078A"/>
    <w:rsid w:val="00FC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9DB"/>
  </w:style>
  <w:style w:type="paragraph" w:styleId="Nadpis1">
    <w:name w:val="heading 1"/>
    <w:basedOn w:val="Nadpis2"/>
    <w:link w:val="Nadpis1Char"/>
    <w:uiPriority w:val="9"/>
    <w:qFormat/>
    <w:rsid w:val="006C50E3"/>
    <w:pPr>
      <w:numPr>
        <w:numId w:val="16"/>
      </w:numPr>
      <w:spacing w:before="360" w:beforeAutospacing="0" w:after="200" w:afterAutospacing="0" w:line="276" w:lineRule="auto"/>
      <w:ind w:left="357" w:hanging="357"/>
      <w:outlineLvl w:val="0"/>
    </w:pPr>
    <w:rPr>
      <w:sz w:val="22"/>
      <w:szCs w:val="22"/>
      <w:u w:val="single"/>
    </w:rPr>
  </w:style>
  <w:style w:type="paragraph" w:styleId="Nadpis2">
    <w:name w:val="heading 2"/>
    <w:basedOn w:val="Normln"/>
    <w:link w:val="Nadpis2Char"/>
    <w:uiPriority w:val="9"/>
    <w:qFormat/>
    <w:rsid w:val="004770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50E3"/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706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7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7706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059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4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71ED"/>
  </w:style>
  <w:style w:type="paragraph" w:styleId="Zpat">
    <w:name w:val="footer"/>
    <w:basedOn w:val="Normln"/>
    <w:link w:val="ZpatChar"/>
    <w:uiPriority w:val="99"/>
    <w:unhideWhenUsed/>
    <w:rsid w:val="0084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71ED"/>
  </w:style>
  <w:style w:type="paragraph" w:styleId="Textbubliny">
    <w:name w:val="Balloon Text"/>
    <w:basedOn w:val="Normln"/>
    <w:link w:val="TextbublinyChar"/>
    <w:uiPriority w:val="99"/>
    <w:semiHidden/>
    <w:unhideWhenUsed/>
    <w:rsid w:val="0051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9B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ln"/>
    <w:link w:val="Styl1Char"/>
    <w:qFormat/>
    <w:rsid w:val="005159B3"/>
    <w:pPr>
      <w:numPr>
        <w:numId w:val="8"/>
      </w:numPr>
      <w:spacing w:before="105" w:after="120" w:line="240" w:lineRule="auto"/>
      <w:ind w:left="714" w:hanging="357"/>
      <w:jc w:val="both"/>
    </w:pPr>
    <w:rPr>
      <w:rFonts w:ascii="Cambria" w:eastAsia="Times New Roman" w:hAnsi="Cambria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33C7F"/>
    <w:rPr>
      <w:sz w:val="16"/>
      <w:szCs w:val="16"/>
    </w:rPr>
  </w:style>
  <w:style w:type="character" w:customStyle="1" w:styleId="Styl1Char">
    <w:name w:val="Styl1 Char"/>
    <w:basedOn w:val="Standardnpsmoodstavce"/>
    <w:link w:val="Styl1"/>
    <w:rsid w:val="005159B3"/>
    <w:rPr>
      <w:rFonts w:ascii="Cambria" w:eastAsia="Times New Roman" w:hAnsi="Cambria" w:cs="Arial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3C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3C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3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3C7F"/>
    <w:rPr>
      <w:b/>
      <w:bCs/>
      <w:sz w:val="20"/>
      <w:szCs w:val="20"/>
    </w:rPr>
  </w:style>
  <w:style w:type="paragraph" w:customStyle="1" w:styleId="slostrnky">
    <w:name w:val="číslo stránky"/>
    <w:basedOn w:val="Zpat"/>
    <w:link w:val="slostrnkyChar"/>
    <w:qFormat/>
    <w:rsid w:val="00582E91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 stránky Char"/>
    <w:basedOn w:val="ZpatChar"/>
    <w:link w:val="slostrnky"/>
    <w:rsid w:val="00582E91"/>
    <w:rPr>
      <w:rFonts w:ascii="Times New Roman" w:hAnsi="Times New Roman" w:cs="Times New Roman"/>
    </w:rPr>
  </w:style>
  <w:style w:type="paragraph" w:customStyle="1" w:styleId="Nzev1">
    <w:name w:val="Název 1"/>
    <w:basedOn w:val="Normln"/>
    <w:link w:val="Nzev1Char"/>
    <w:qFormat/>
    <w:rsid w:val="00AC401F"/>
    <w:pPr>
      <w:spacing w:after="240" w:line="276" w:lineRule="auto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AC401F"/>
    <w:rPr>
      <w:rFonts w:ascii="Times New Roman" w:eastAsia="Times New Roman" w:hAnsi="Times New Roman" w:cs="Times New Roman"/>
      <w:b/>
      <w:lang w:eastAsia="cs-CZ"/>
    </w:rPr>
  </w:style>
  <w:style w:type="paragraph" w:customStyle="1" w:styleId="OdstavecseseznamemII">
    <w:name w:val="Odstavec se seznamem II"/>
    <w:basedOn w:val="Normln"/>
    <w:link w:val="OdstavecseseznamemIIChar"/>
    <w:qFormat/>
    <w:rsid w:val="009806A0"/>
    <w:pPr>
      <w:numPr>
        <w:numId w:val="15"/>
      </w:numPr>
      <w:spacing w:before="120" w:after="120" w:line="276" w:lineRule="auto"/>
      <w:jc w:val="both"/>
    </w:pPr>
    <w:rPr>
      <w:rFonts w:ascii="Times New Roman" w:eastAsia="Calibri" w:hAnsi="Times New Roman" w:cs="Times New Roman"/>
    </w:rPr>
  </w:style>
  <w:style w:type="paragraph" w:styleId="Nzev">
    <w:name w:val="Title"/>
    <w:basedOn w:val="Normln"/>
    <w:next w:val="Normln"/>
    <w:link w:val="NzevChar"/>
    <w:qFormat/>
    <w:rsid w:val="00AC401F"/>
    <w:pPr>
      <w:spacing w:before="360" w:after="240" w:line="276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C401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AC401F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Odstavecseseznamem-psmeny">
    <w:name w:val="Odstavec se seznamem - písmeny"/>
    <w:basedOn w:val="OdstavecseseznamemII"/>
    <w:link w:val="Odstavecseseznamem-psmenyChar"/>
    <w:qFormat/>
    <w:rsid w:val="009806A0"/>
    <w:pPr>
      <w:numPr>
        <w:numId w:val="17"/>
      </w:numPr>
    </w:pPr>
  </w:style>
  <w:style w:type="character" w:customStyle="1" w:styleId="OdstavecseseznamemIIChar">
    <w:name w:val="Odstavec se seznamem II Char"/>
    <w:basedOn w:val="Standardnpsmoodstavce"/>
    <w:link w:val="OdstavecseseznamemII"/>
    <w:rsid w:val="009806A0"/>
    <w:rPr>
      <w:rFonts w:ascii="Times New Roman" w:eastAsia="Calibri" w:hAnsi="Times New Roman" w:cs="Times New Roman"/>
    </w:rPr>
  </w:style>
  <w:style w:type="character" w:customStyle="1" w:styleId="Odstavecseseznamem-psmenyChar">
    <w:name w:val="Odstavec se seznamem - písmeny Char"/>
    <w:basedOn w:val="OdstavecseseznamemIIChar"/>
    <w:link w:val="Odstavecseseznamem-psmeny"/>
    <w:rsid w:val="009806A0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A302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49DB"/>
  </w:style>
  <w:style w:type="paragraph" w:styleId="Nadpis1">
    <w:name w:val="heading 1"/>
    <w:basedOn w:val="Nadpis2"/>
    <w:link w:val="Nadpis1Char"/>
    <w:uiPriority w:val="9"/>
    <w:qFormat/>
    <w:rsid w:val="006C50E3"/>
    <w:pPr>
      <w:numPr>
        <w:numId w:val="16"/>
      </w:numPr>
      <w:spacing w:before="360" w:beforeAutospacing="0" w:after="200" w:afterAutospacing="0" w:line="276" w:lineRule="auto"/>
      <w:ind w:left="357" w:hanging="357"/>
      <w:outlineLvl w:val="0"/>
    </w:pPr>
    <w:rPr>
      <w:sz w:val="22"/>
      <w:szCs w:val="22"/>
      <w:u w:val="single"/>
    </w:rPr>
  </w:style>
  <w:style w:type="paragraph" w:styleId="Nadpis2">
    <w:name w:val="heading 2"/>
    <w:basedOn w:val="Normln"/>
    <w:link w:val="Nadpis2Char"/>
    <w:uiPriority w:val="9"/>
    <w:qFormat/>
    <w:rsid w:val="004770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50E3"/>
    <w:rPr>
      <w:rFonts w:ascii="Times New Roman" w:eastAsia="Times New Roman" w:hAnsi="Times New Roman" w:cs="Times New Roman"/>
      <w:b/>
      <w:bCs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7706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7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47706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059C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4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71ED"/>
  </w:style>
  <w:style w:type="paragraph" w:styleId="Zpat">
    <w:name w:val="footer"/>
    <w:basedOn w:val="Normln"/>
    <w:link w:val="ZpatChar"/>
    <w:uiPriority w:val="99"/>
    <w:unhideWhenUsed/>
    <w:rsid w:val="0084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71ED"/>
  </w:style>
  <w:style w:type="paragraph" w:styleId="Textbubliny">
    <w:name w:val="Balloon Text"/>
    <w:basedOn w:val="Normln"/>
    <w:link w:val="TextbublinyChar"/>
    <w:uiPriority w:val="99"/>
    <w:semiHidden/>
    <w:unhideWhenUsed/>
    <w:rsid w:val="00515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9B3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ln"/>
    <w:link w:val="Styl1Char"/>
    <w:qFormat/>
    <w:rsid w:val="005159B3"/>
    <w:pPr>
      <w:numPr>
        <w:numId w:val="8"/>
      </w:numPr>
      <w:spacing w:before="105" w:after="120" w:line="240" w:lineRule="auto"/>
      <w:ind w:left="714" w:hanging="357"/>
      <w:jc w:val="both"/>
    </w:pPr>
    <w:rPr>
      <w:rFonts w:ascii="Cambria" w:eastAsia="Times New Roman" w:hAnsi="Cambria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33C7F"/>
    <w:rPr>
      <w:sz w:val="16"/>
      <w:szCs w:val="16"/>
    </w:rPr>
  </w:style>
  <w:style w:type="character" w:customStyle="1" w:styleId="Styl1Char">
    <w:name w:val="Styl1 Char"/>
    <w:basedOn w:val="Standardnpsmoodstavce"/>
    <w:link w:val="Styl1"/>
    <w:rsid w:val="005159B3"/>
    <w:rPr>
      <w:rFonts w:ascii="Cambria" w:eastAsia="Times New Roman" w:hAnsi="Cambria" w:cs="Arial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3C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3C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3C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3C7F"/>
    <w:rPr>
      <w:b/>
      <w:bCs/>
      <w:sz w:val="20"/>
      <w:szCs w:val="20"/>
    </w:rPr>
  </w:style>
  <w:style w:type="paragraph" w:customStyle="1" w:styleId="slostrnky">
    <w:name w:val="číslo stránky"/>
    <w:basedOn w:val="Zpat"/>
    <w:link w:val="slostrnkyChar"/>
    <w:qFormat/>
    <w:rsid w:val="00582E91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 stránky Char"/>
    <w:basedOn w:val="ZpatChar"/>
    <w:link w:val="slostrnky"/>
    <w:rsid w:val="00582E91"/>
    <w:rPr>
      <w:rFonts w:ascii="Times New Roman" w:hAnsi="Times New Roman" w:cs="Times New Roman"/>
    </w:rPr>
  </w:style>
  <w:style w:type="paragraph" w:customStyle="1" w:styleId="Nzev1">
    <w:name w:val="Název 1"/>
    <w:basedOn w:val="Normln"/>
    <w:link w:val="Nzev1Char"/>
    <w:qFormat/>
    <w:rsid w:val="00AC401F"/>
    <w:pPr>
      <w:spacing w:after="240" w:line="276" w:lineRule="auto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AC401F"/>
    <w:rPr>
      <w:rFonts w:ascii="Times New Roman" w:eastAsia="Times New Roman" w:hAnsi="Times New Roman" w:cs="Times New Roman"/>
      <w:b/>
      <w:lang w:eastAsia="cs-CZ"/>
    </w:rPr>
  </w:style>
  <w:style w:type="paragraph" w:customStyle="1" w:styleId="OdstavecseseznamemII">
    <w:name w:val="Odstavec se seznamem II"/>
    <w:basedOn w:val="Normln"/>
    <w:link w:val="OdstavecseseznamemIIChar"/>
    <w:qFormat/>
    <w:rsid w:val="009806A0"/>
    <w:pPr>
      <w:numPr>
        <w:numId w:val="15"/>
      </w:numPr>
      <w:spacing w:before="120" w:after="120" w:line="276" w:lineRule="auto"/>
      <w:jc w:val="both"/>
    </w:pPr>
    <w:rPr>
      <w:rFonts w:ascii="Times New Roman" w:eastAsia="Calibri" w:hAnsi="Times New Roman" w:cs="Times New Roman"/>
    </w:rPr>
  </w:style>
  <w:style w:type="paragraph" w:styleId="Nzev">
    <w:name w:val="Title"/>
    <w:basedOn w:val="Normln"/>
    <w:next w:val="Normln"/>
    <w:link w:val="NzevChar"/>
    <w:qFormat/>
    <w:rsid w:val="00AC401F"/>
    <w:pPr>
      <w:spacing w:before="360" w:after="240" w:line="276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AC401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AC401F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Odstavecseseznamem-psmeny">
    <w:name w:val="Odstavec se seznamem - písmeny"/>
    <w:basedOn w:val="OdstavecseseznamemII"/>
    <w:link w:val="Odstavecseseznamem-psmenyChar"/>
    <w:qFormat/>
    <w:rsid w:val="009806A0"/>
    <w:pPr>
      <w:numPr>
        <w:numId w:val="17"/>
      </w:numPr>
    </w:pPr>
  </w:style>
  <w:style w:type="character" w:customStyle="1" w:styleId="OdstavecseseznamemIIChar">
    <w:name w:val="Odstavec se seznamem II Char"/>
    <w:basedOn w:val="Standardnpsmoodstavce"/>
    <w:link w:val="OdstavecseseznamemII"/>
    <w:rsid w:val="009806A0"/>
    <w:rPr>
      <w:rFonts w:ascii="Times New Roman" w:eastAsia="Calibri" w:hAnsi="Times New Roman" w:cs="Times New Roman"/>
    </w:rPr>
  </w:style>
  <w:style w:type="character" w:customStyle="1" w:styleId="Odstavecseseznamem-psmenyChar">
    <w:name w:val="Odstavec se seznamem - písmeny Char"/>
    <w:basedOn w:val="OdstavecseseznamemIIChar"/>
    <w:link w:val="Odstavecseseznamem-psmeny"/>
    <w:rsid w:val="009806A0"/>
    <w:rPr>
      <w:rFonts w:ascii="Times New Roman" w:eastAsia="Calibri" w:hAnsi="Times New Roman" w:cs="Times New Roman"/>
    </w:rPr>
  </w:style>
  <w:style w:type="paragraph" w:styleId="Revize">
    <w:name w:val="Revision"/>
    <w:hidden/>
    <w:uiPriority w:val="99"/>
    <w:semiHidden/>
    <w:rsid w:val="00A302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507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Jahodová Jitka</cp:lastModifiedBy>
  <cp:revision>15</cp:revision>
  <cp:lastPrinted>2017-07-03T12:16:00Z</cp:lastPrinted>
  <dcterms:created xsi:type="dcterms:W3CDTF">2017-11-20T10:51:00Z</dcterms:created>
  <dcterms:modified xsi:type="dcterms:W3CDTF">2018-04-06T08:45:00Z</dcterms:modified>
</cp:coreProperties>
</file>