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984D9" w14:textId="77777777" w:rsidR="00AB3EE4" w:rsidRPr="00022221" w:rsidRDefault="00AB3EE4" w:rsidP="00AB3EE4">
      <w:pPr>
        <w:jc w:val="center"/>
        <w:rPr>
          <w:b/>
          <w:sz w:val="28"/>
        </w:rPr>
      </w:pPr>
      <w:r w:rsidRPr="00022221">
        <w:rPr>
          <w:b/>
          <w:sz w:val="28"/>
        </w:rPr>
        <w:t>Memorandum o spolupráci</w:t>
      </w:r>
    </w:p>
    <w:p w14:paraId="59DA3D04" w14:textId="77777777" w:rsidR="00AB3EE4" w:rsidRPr="00022221" w:rsidRDefault="00AB3EE4" w:rsidP="00AB3EE4">
      <w:pPr>
        <w:pStyle w:val="Nzev2"/>
        <w:spacing w:before="0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(VZOR)</w:t>
      </w:r>
    </w:p>
    <w:p w14:paraId="2463A789" w14:textId="77777777" w:rsidR="00AB3EE4" w:rsidRPr="00022221" w:rsidRDefault="00AB3EE4" w:rsidP="00AB3EE4">
      <w:pPr>
        <w:spacing w:after="120" w:line="276" w:lineRule="auto"/>
        <w:outlineLvl w:val="0"/>
        <w:rPr>
          <w:rFonts w:cstheme="minorHAnsi"/>
          <w:b/>
        </w:rPr>
      </w:pPr>
      <w:r w:rsidRPr="00022221">
        <w:rPr>
          <w:rFonts w:cstheme="minorHAnsi"/>
          <w:b/>
        </w:rPr>
        <w:t xml:space="preserve">Odbor pro sociální začleňování (Agentura) Ministerstva pro místní rozvoj (dále jen „Agentura“), </w:t>
      </w:r>
    </w:p>
    <w:p w14:paraId="1E1EE785" w14:textId="77777777" w:rsidR="00AB3EE4" w:rsidRPr="00022221" w:rsidRDefault="00AB3EE4" w:rsidP="00AB3EE4">
      <w:pPr>
        <w:spacing w:line="276" w:lineRule="auto"/>
        <w:rPr>
          <w:rFonts w:cstheme="minorHAnsi"/>
        </w:rPr>
      </w:pPr>
      <w:r w:rsidRPr="00022221">
        <w:rPr>
          <w:rFonts w:cstheme="minorHAnsi"/>
        </w:rPr>
        <w:t>zastoupený ředitelkou/ředitelem odboru: ……………………</w:t>
      </w:r>
    </w:p>
    <w:p w14:paraId="22A4AE5D" w14:textId="77777777" w:rsidR="00AB3EE4" w:rsidRPr="00022221" w:rsidRDefault="00AB3EE4" w:rsidP="00AB3EE4">
      <w:pPr>
        <w:pStyle w:val="mezera"/>
        <w:rPr>
          <w:rFonts w:asciiTheme="minorHAnsi" w:hAnsiTheme="minorHAnsi" w:cstheme="minorHAnsi"/>
        </w:rPr>
      </w:pPr>
    </w:p>
    <w:p w14:paraId="22C1DF7B" w14:textId="77777777" w:rsidR="00AB3EE4" w:rsidRPr="00022221" w:rsidRDefault="00AB3EE4" w:rsidP="00AB3EE4">
      <w:pPr>
        <w:pStyle w:val="Nzev5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a</w:t>
      </w:r>
    </w:p>
    <w:p w14:paraId="02A74648" w14:textId="77777777" w:rsidR="00AB3EE4" w:rsidRPr="00022221" w:rsidRDefault="00AB3EE4" w:rsidP="00AB3EE4">
      <w:pPr>
        <w:pStyle w:val="mezera"/>
        <w:rPr>
          <w:rFonts w:asciiTheme="minorHAnsi" w:hAnsiTheme="minorHAnsi" w:cstheme="minorHAnsi"/>
        </w:rPr>
      </w:pPr>
    </w:p>
    <w:p w14:paraId="663FEE67" w14:textId="77777777" w:rsidR="00AB3EE4" w:rsidRPr="00022221" w:rsidRDefault="00AB3EE4" w:rsidP="00AB3EE4">
      <w:pPr>
        <w:spacing w:after="120" w:line="276" w:lineRule="auto"/>
        <w:rPr>
          <w:rFonts w:cstheme="minorHAnsi"/>
        </w:rPr>
      </w:pPr>
      <w:r w:rsidRPr="00022221">
        <w:rPr>
          <w:rFonts w:cstheme="minorHAnsi"/>
          <w:b/>
        </w:rPr>
        <w:t xml:space="preserve">územní celek </w:t>
      </w:r>
      <w:r w:rsidRPr="00022221">
        <w:rPr>
          <w:rFonts w:cstheme="minorHAnsi"/>
        </w:rPr>
        <w:t>…………………… (dále jen „územní celek“),</w:t>
      </w:r>
    </w:p>
    <w:p w14:paraId="3DA9D2BE" w14:textId="77777777" w:rsidR="00AB3EE4" w:rsidRPr="00022221" w:rsidRDefault="00AB3EE4" w:rsidP="00AB3EE4">
      <w:pPr>
        <w:spacing w:line="276" w:lineRule="auto"/>
        <w:rPr>
          <w:rFonts w:cstheme="minorHAnsi"/>
        </w:rPr>
      </w:pPr>
      <w:r w:rsidRPr="00022221">
        <w:rPr>
          <w:rFonts w:cstheme="minorHAnsi"/>
        </w:rPr>
        <w:t>zastoupená starostou/kou …………………….,</w:t>
      </w:r>
    </w:p>
    <w:p w14:paraId="37068E07" w14:textId="77777777" w:rsidR="00AB3EE4" w:rsidRPr="00022221" w:rsidRDefault="00AB3EE4" w:rsidP="00AB3EE4">
      <w:pPr>
        <w:pStyle w:val="mezera"/>
        <w:spacing w:line="276" w:lineRule="auto"/>
        <w:rPr>
          <w:rFonts w:asciiTheme="minorHAnsi" w:hAnsiTheme="minorHAnsi" w:cstheme="minorHAnsi"/>
        </w:rPr>
      </w:pPr>
    </w:p>
    <w:p w14:paraId="11837591" w14:textId="77777777" w:rsidR="00AB3EE4" w:rsidRPr="00022221" w:rsidRDefault="00AB3EE4" w:rsidP="00AB3EE4">
      <w:pPr>
        <w:pStyle w:val="Nzev2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s ohledem na společné přesvědčení</w:t>
      </w:r>
    </w:p>
    <w:p w14:paraId="7B41F90A" w14:textId="77777777" w:rsidR="00AB3EE4" w:rsidRPr="00022221" w:rsidRDefault="00AB3EE4" w:rsidP="00AB3EE4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  <w:i/>
        </w:rPr>
      </w:pPr>
      <w:r w:rsidRPr="00022221">
        <w:rPr>
          <w:rFonts w:cstheme="minorHAnsi"/>
        </w:rPr>
        <w:t>o</w:t>
      </w:r>
      <w:r w:rsidRPr="00022221">
        <w:rPr>
          <w:rFonts w:cstheme="minorHAnsi"/>
          <w:i/>
        </w:rPr>
        <w:t xml:space="preserve"> </w:t>
      </w:r>
      <w:r w:rsidRPr="00022221">
        <w:rPr>
          <w:rFonts w:cstheme="minorHAnsi"/>
        </w:rPr>
        <w:t>potřebě zajistit kvalitní vzdělání všem dětem bez rozdílů v sociálním či rodinném zázemí, v etnickém původu nebo ve zdravotním stavu, v míře jejich nadání, v nesegregujícím prostředí,</w:t>
      </w:r>
    </w:p>
    <w:p w14:paraId="2CFBEBC5" w14:textId="77777777" w:rsidR="00AB3EE4" w:rsidRPr="00022221" w:rsidRDefault="00AB3EE4" w:rsidP="00AB3EE4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</w:rPr>
      </w:pPr>
      <w:r w:rsidRPr="00022221">
        <w:rPr>
          <w:rFonts w:cstheme="minorHAnsi"/>
        </w:rPr>
        <w:t>o potřebnosti zavádění a zlepšování nástrojů strategického plánování a řízení, jejichž cílem je snižování a eliminace sociálního vyloučení na místní úrovni,</w:t>
      </w:r>
    </w:p>
    <w:p w14:paraId="5790B736" w14:textId="77777777" w:rsidR="00AB3EE4" w:rsidRPr="00022221" w:rsidRDefault="00AB3EE4" w:rsidP="00AB3EE4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</w:rPr>
      </w:pPr>
      <w:r w:rsidRPr="00022221">
        <w:rPr>
          <w:rFonts w:cstheme="minorHAnsi"/>
        </w:rPr>
        <w:t xml:space="preserve">o významu úzké spolupráce a koordinace při zmírňování rozsahu a dopadu sociálního vyloučení na úrovni státu, krajů i obcí, </w:t>
      </w:r>
    </w:p>
    <w:p w14:paraId="65D179DE" w14:textId="77777777" w:rsidR="00AB3EE4" w:rsidRPr="00022221" w:rsidRDefault="00AB3EE4" w:rsidP="00AB3EE4">
      <w:pPr>
        <w:rPr>
          <w:rFonts w:cstheme="minorHAnsi"/>
        </w:rPr>
      </w:pPr>
      <w:r w:rsidRPr="00022221">
        <w:rPr>
          <w:rFonts w:cstheme="minorHAnsi"/>
        </w:rPr>
        <w:t>a na základě cílů a prostředků k jejich dosažení, které jsou uvedeny v Metodice Koordinovaného přístupu k sociálnímu vyloučení 2021+, jejíž obecná část byla schválena usnesením vlády ČR ze dne …… č. …</w:t>
      </w:r>
    </w:p>
    <w:p w14:paraId="303D1F07" w14:textId="77777777" w:rsidR="00AB3EE4" w:rsidRPr="00022221" w:rsidRDefault="00AB3EE4" w:rsidP="00AB3EE4">
      <w:pPr>
        <w:pStyle w:val="Nzev4"/>
        <w:spacing w:after="0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uzavírají toto Memorandum o spolupráci v rámci Koordinovaného přístupu k sociálnímu vyloučení 2021+ (dále jen „Memorandum“).</w:t>
      </w:r>
    </w:p>
    <w:p w14:paraId="33DC202B" w14:textId="77777777" w:rsidR="00AB3EE4" w:rsidRPr="00022221" w:rsidRDefault="00AB3EE4" w:rsidP="00AB3EE4">
      <w:pPr>
        <w:pStyle w:val="mezera"/>
        <w:spacing w:line="276" w:lineRule="auto"/>
        <w:rPr>
          <w:rFonts w:asciiTheme="minorHAnsi" w:hAnsiTheme="minorHAnsi" w:cstheme="minorHAnsi"/>
        </w:rPr>
      </w:pPr>
    </w:p>
    <w:p w14:paraId="1ECAD62F" w14:textId="77777777" w:rsidR="00AB3EE4" w:rsidRPr="00022221" w:rsidRDefault="00AB3EE4" w:rsidP="00AB3EE4">
      <w:pPr>
        <w:pStyle w:val="mezera"/>
        <w:spacing w:line="276" w:lineRule="auto"/>
        <w:rPr>
          <w:rFonts w:asciiTheme="minorHAnsi" w:hAnsiTheme="minorHAnsi" w:cstheme="minorHAnsi"/>
        </w:rPr>
        <w:sectPr w:rsidR="00AB3EE4" w:rsidRPr="00022221" w:rsidSect="00AB3EE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66878444" w14:textId="77777777" w:rsidR="00AB3EE4" w:rsidRPr="00022221" w:rsidRDefault="00AB3EE4" w:rsidP="00AB3EE4">
      <w:pPr>
        <w:pStyle w:val="Nzev3"/>
        <w:outlineLvl w:val="0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lastRenderedPageBreak/>
        <w:t>Článek I.</w:t>
      </w:r>
    </w:p>
    <w:p w14:paraId="77EA1192" w14:textId="77777777" w:rsidR="00AB3EE4" w:rsidRPr="00022221" w:rsidRDefault="00AB3EE4" w:rsidP="00AB3EE4">
      <w:pPr>
        <w:pStyle w:val="Nzev4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Východiska spolupráce</w:t>
      </w:r>
    </w:p>
    <w:p w14:paraId="69B10B51" w14:textId="77777777" w:rsidR="00AB3EE4" w:rsidRPr="00022221" w:rsidRDefault="00AB3EE4" w:rsidP="00AB3EE4">
      <w:pPr>
        <w:pStyle w:val="odstavec"/>
        <w:numPr>
          <w:ilvl w:val="0"/>
          <w:numId w:val="11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Uzavření Memoranda vytváří prostor pro úzkou spolupráci a koordinaci obou stran při zajišťování kvalitního a inkluzivního vzdělávání.</w:t>
      </w:r>
    </w:p>
    <w:p w14:paraId="480C173D" w14:textId="77777777" w:rsidR="00AB3EE4" w:rsidRPr="00022221" w:rsidRDefault="00AB3EE4" w:rsidP="00AB3EE4">
      <w:pPr>
        <w:pStyle w:val="odstavec"/>
        <w:numPr>
          <w:ilvl w:val="0"/>
          <w:numId w:val="11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Spolupráce je založena na zásadě dobrovolnosti. Autonomie obou stran při uplatňování strategií zaměřených na kvalitní a inkluzivní vzdělávání není tímto Memorandem dotčena.</w:t>
      </w:r>
    </w:p>
    <w:p w14:paraId="12E45FD2" w14:textId="77777777" w:rsidR="00AB3EE4" w:rsidRPr="00022221" w:rsidRDefault="00AB3EE4" w:rsidP="00AB3EE4">
      <w:pPr>
        <w:pStyle w:val="odstavec"/>
        <w:numPr>
          <w:ilvl w:val="0"/>
          <w:numId w:val="11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Spolupráce se řídí Metodikou Koordinovaného přístupu k sociálnímu vyloučení 2021+ (dále jen „Metodika“). Metodika</w:t>
      </w:r>
      <w:r w:rsidRPr="00022221">
        <w:rPr>
          <w:rFonts w:asciiTheme="minorHAnsi" w:hAnsiTheme="minorHAnsi" w:cstheme="minorHAnsi"/>
          <w:bCs/>
          <w:iCs/>
        </w:rPr>
        <w:t xml:space="preserve"> je v platném a účinném znění vč. příloh dostupná na </w:t>
      </w:r>
      <w:hyperlink r:id="rId13" w:history="1">
        <w:r w:rsidRPr="00022221">
          <w:rPr>
            <w:rStyle w:val="Hypertextovodkaz"/>
            <w:rFonts w:cstheme="minorHAnsi"/>
            <w:bCs/>
            <w:color w:val="auto"/>
          </w:rPr>
          <w:t>www.socialni-zaclenovani.cz</w:t>
        </w:r>
      </w:hyperlink>
      <w:r w:rsidRPr="00022221">
        <w:rPr>
          <w:rFonts w:asciiTheme="minorHAnsi" w:hAnsiTheme="minorHAnsi" w:cstheme="minorHAnsi"/>
          <w:bCs/>
          <w:iCs/>
        </w:rPr>
        <w:t xml:space="preserve"> a územní celek je o změnách v Metodice informována </w:t>
      </w:r>
      <w:r w:rsidRPr="00022221">
        <w:rPr>
          <w:rFonts w:asciiTheme="minorHAnsi" w:hAnsiTheme="minorHAnsi" w:cstheme="minorHAnsi"/>
        </w:rPr>
        <w:t>a jsou pro ni závazné</w:t>
      </w:r>
      <w:r w:rsidRPr="00022221">
        <w:rPr>
          <w:rFonts w:asciiTheme="minorHAnsi" w:hAnsiTheme="minorHAnsi" w:cstheme="minorHAnsi"/>
          <w:bCs/>
          <w:iCs/>
        </w:rPr>
        <w:t>.</w:t>
      </w:r>
    </w:p>
    <w:p w14:paraId="5E3CBAE7" w14:textId="77777777" w:rsidR="00AB3EE4" w:rsidRPr="00022221" w:rsidRDefault="00AB3EE4" w:rsidP="00AB3EE4">
      <w:pPr>
        <w:pStyle w:val="Nzev3"/>
        <w:outlineLvl w:val="0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Článek II.</w:t>
      </w:r>
      <w:r w:rsidRPr="00022221">
        <w:rPr>
          <w:rFonts w:asciiTheme="minorHAnsi" w:hAnsiTheme="minorHAnsi" w:cstheme="minorHAnsi"/>
        </w:rPr>
        <w:br/>
        <w:t>Obecný cíl spolupráce</w:t>
      </w:r>
    </w:p>
    <w:p w14:paraId="5ADB11EC" w14:textId="77777777" w:rsidR="00AB3EE4" w:rsidRPr="00022221" w:rsidRDefault="00AB3EE4" w:rsidP="00AB3EE4">
      <w:pPr>
        <w:pStyle w:val="odstavec"/>
        <w:numPr>
          <w:ilvl w:val="0"/>
          <w:numId w:val="12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 xml:space="preserve">Obecným cílem spolupráce je podpora rovného přístupu ke kvalitnímu inkluzivnímu vzdělávání a odborné přípravě a jejich úspěšnému ukončení, a to zejména pro znevýhodněné skupiny dětí a žáků. </w:t>
      </w:r>
    </w:p>
    <w:p w14:paraId="214B7B0E" w14:textId="77777777" w:rsidR="00AB3EE4" w:rsidRPr="00022221" w:rsidRDefault="00AB3EE4" w:rsidP="00AB3EE4">
      <w:pPr>
        <w:pStyle w:val="Nzev3"/>
        <w:outlineLvl w:val="0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Článek III.</w:t>
      </w:r>
    </w:p>
    <w:p w14:paraId="67BC8646" w14:textId="77777777" w:rsidR="00AB3EE4" w:rsidRPr="00022221" w:rsidRDefault="00AB3EE4" w:rsidP="00AB3EE4">
      <w:pPr>
        <w:pStyle w:val="Nzev4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Zásady spolupráce a principy součinnosti</w:t>
      </w:r>
    </w:p>
    <w:p w14:paraId="4678227E" w14:textId="77777777" w:rsidR="00AB3EE4" w:rsidRPr="00022221" w:rsidRDefault="00AB3EE4" w:rsidP="00AB3EE4">
      <w:pPr>
        <w:pStyle w:val="odstavec"/>
        <w:numPr>
          <w:ilvl w:val="0"/>
          <w:numId w:val="13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Obě strany budou využívat k dosažení společného cíle všech dostupných nástrojů, které vyplývají z jejich poslání a jsou v souladu s právním řádem České republiky.</w:t>
      </w:r>
    </w:p>
    <w:p w14:paraId="09D0074E" w14:textId="77777777" w:rsidR="00AB3EE4" w:rsidRPr="00022221" w:rsidRDefault="00AB3EE4" w:rsidP="00AB3EE4">
      <w:pPr>
        <w:pStyle w:val="odstavec"/>
        <w:numPr>
          <w:ilvl w:val="0"/>
          <w:numId w:val="13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Ve prospěch naplňování cílů si budou zástupci obou stran poskytovat maximální součinnost. Na straně územního celku se bude jednat o vedení územního celku a další představitele volených orgánů, vedoucí odborů a další zaměstnance odborů obecního úřadu, případně členy tematicky dotčených komisí a výborů územního celku. Na straně Agentury se bude jednat o pracovníky vedení, konzultanty a experty Agentury zejména na oblast inkluzivního vzdělávání.</w:t>
      </w:r>
    </w:p>
    <w:p w14:paraId="0CB4F269" w14:textId="77777777" w:rsidR="00AB3EE4" w:rsidRPr="00022221" w:rsidRDefault="00AB3EE4" w:rsidP="00AB3EE4">
      <w:pPr>
        <w:pStyle w:val="odstavec"/>
        <w:numPr>
          <w:ilvl w:val="0"/>
          <w:numId w:val="13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Obě strany si budou vzájemně poskytovat data, podklady a relevantní poznatky, které se týkají problematiky inkluzivního vzdělávání a vývoji v této problematice, jako jsou výzkumy, strategické plány a jejich plnění, odborné studie a další.</w:t>
      </w:r>
    </w:p>
    <w:p w14:paraId="14C46D08" w14:textId="77777777" w:rsidR="00AB3EE4" w:rsidRPr="00022221" w:rsidRDefault="00AB3EE4" w:rsidP="00AB3EE4">
      <w:pPr>
        <w:pStyle w:val="odstavec"/>
        <w:numPr>
          <w:ilvl w:val="0"/>
          <w:numId w:val="13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 xml:space="preserve">Obě strany budou formou výměny informací, vzájemných konzultací, činnosti pracovních skupin a realizace odborných seminářů hledat společná stanoviska, cíle a postupy k jejich naplnění. </w:t>
      </w:r>
    </w:p>
    <w:p w14:paraId="4E9778F0" w14:textId="77777777" w:rsidR="00AB3EE4" w:rsidRPr="00022221" w:rsidRDefault="00AB3EE4" w:rsidP="00AB3EE4">
      <w:pPr>
        <w:pStyle w:val="odstavec"/>
        <w:numPr>
          <w:ilvl w:val="0"/>
          <w:numId w:val="13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 xml:space="preserve">Obě strany budou vyvíjet úsilí a vynakládat přiměřené prostředky k naplňování společných cílů a jejich vyhodnocování. </w:t>
      </w:r>
    </w:p>
    <w:p w14:paraId="24076F66" w14:textId="77777777" w:rsidR="00AB3EE4" w:rsidRPr="00022221" w:rsidRDefault="00AB3EE4" w:rsidP="00AB3EE4">
      <w:pPr>
        <w:pStyle w:val="odstavec"/>
        <w:numPr>
          <w:ilvl w:val="0"/>
          <w:numId w:val="13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Územní celek se zavazuje, že v průběhu spolupráce s Agenturou bude dbát o prointegrační nastavení svých politik. O prointegračním procesu bude územní celek referovat v médiích pravidelně a korektně. Vzájemné soužití, respekt a tolerance budou základem veřejných prezentací. Rasistická a xenofobní vyjádření ze strany vedení územního celku, stejně jako praktické segregační postupy jsou pro Agenturu důvodem pro výpověď vzájemné spolupráce.</w:t>
      </w:r>
    </w:p>
    <w:p w14:paraId="4C495839" w14:textId="77777777" w:rsidR="00AB3EE4" w:rsidRPr="00022221" w:rsidRDefault="00AB3EE4" w:rsidP="00AB3EE4">
      <w:pPr>
        <w:pStyle w:val="odstavec"/>
        <w:numPr>
          <w:ilvl w:val="0"/>
          <w:numId w:val="13"/>
        </w:numPr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Obě strany budou součinné v tématu inkluzivního vzdělávání, zejména při naplňování místního akčního plánu rozvoje vzdělávání (dále jen „místní akční plán“) v rozsahu stanovených odpovědností.</w:t>
      </w:r>
    </w:p>
    <w:p w14:paraId="34CA5714" w14:textId="77777777" w:rsidR="00AB3EE4" w:rsidRPr="00022221" w:rsidRDefault="00AB3EE4" w:rsidP="00AB3EE4">
      <w:pPr>
        <w:pStyle w:val="Nzev3"/>
        <w:outlineLvl w:val="0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lastRenderedPageBreak/>
        <w:t>Článek IV.</w:t>
      </w:r>
    </w:p>
    <w:p w14:paraId="517B61F9" w14:textId="77777777" w:rsidR="00AB3EE4" w:rsidRPr="00022221" w:rsidRDefault="00AB3EE4" w:rsidP="00AB3EE4">
      <w:pPr>
        <w:pStyle w:val="Nzev4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Průběh spolupráce</w:t>
      </w:r>
    </w:p>
    <w:p w14:paraId="056A60C8" w14:textId="77777777" w:rsidR="00AB3EE4" w:rsidRPr="00022221" w:rsidRDefault="00AB3EE4" w:rsidP="00AB3EE4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 xml:space="preserve">Spolupráce se bude řídit popisem spolupráce, který je přílohou tohoto Memoranda. Popis spolupráce je dohodou obou stran o průběhu spolupráce v definovaném časovém období. Pokud bude spolupráce pokračovat i po uplynutí tohoto časového období, je sjednán a oběma stranami podepsán popis spolupráce nový. </w:t>
      </w:r>
    </w:p>
    <w:p w14:paraId="5D0F8B88" w14:textId="77777777" w:rsidR="00AB3EE4" w:rsidRPr="00022221" w:rsidRDefault="00AB3EE4" w:rsidP="00AB3EE4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 xml:space="preserve">V průběhu účinnosti popisu spolupráce může docházet k jeho změnám, které je nutné projednat ve stejném režimu jako nový dokument s tím, že na straně územního celku může být usnesením zastupitelstva územního celku svěřena kompetence pro provádění změn radě, případně starostovi/ce v případě, že v územním celku není orgán rady. </w:t>
      </w:r>
    </w:p>
    <w:p w14:paraId="3868C70F" w14:textId="77777777" w:rsidR="00AB3EE4" w:rsidRPr="00022221" w:rsidRDefault="00AB3EE4" w:rsidP="00AB3EE4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 xml:space="preserve">Územní celek ve spolupráci s Agenturou minimálně jednou ročně vyhodnocuje popis spolupráce. Zpráva o vyhodnocení naplňování popisů spolupráce a plánu sociálního začleňování je jedenkrát ročně předkládána na vědomí zastupitelstvu územního celku. </w:t>
      </w:r>
    </w:p>
    <w:p w14:paraId="26A95E72" w14:textId="77777777" w:rsidR="00AB3EE4" w:rsidRPr="00022221" w:rsidRDefault="00AB3EE4" w:rsidP="00AB3EE4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Pověřený zástupce územního celku pro oblast sociálního začleňování uvedený v popisu spolupráce odpovídá za nastavení, průběh a výsledky spolupráce ze strany územního celku.</w:t>
      </w:r>
    </w:p>
    <w:p w14:paraId="4A9906A4" w14:textId="77777777" w:rsidR="00AB3EE4" w:rsidRPr="00022221" w:rsidRDefault="00AB3EE4" w:rsidP="00AB3EE4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 xml:space="preserve">Manažer sociálního začleňování uvedený v popisu spolupráce zajišťuje součinnost orgánů a složek územního celku a spolupráci Agentury a územního celku, pro oblast inkluzivního vzdělávání v rámci MAP může být určena další kontaktní osoba. </w:t>
      </w:r>
    </w:p>
    <w:p w14:paraId="6BA0A980" w14:textId="77777777" w:rsidR="00AB3EE4" w:rsidRPr="00022221" w:rsidRDefault="00AB3EE4" w:rsidP="00AB3EE4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Funkce pověřeného zástupce pro oblast sociálního začleňování a manažera sociálního začleňování jsou vzájemně slučitelné. Osoby tyto funkce vykonávající mohou být změněny jednostranným oznámením starosty/ky územního celku Agentuře bez nutnosti změny popisu spolupráce.</w:t>
      </w:r>
    </w:p>
    <w:p w14:paraId="0D93913C" w14:textId="77777777" w:rsidR="00AB3EE4" w:rsidRPr="00022221" w:rsidRDefault="00AB3EE4" w:rsidP="00AB3EE4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Osoba vedoucího oddělení regionálního centra Agentury uvedená v popisu spolupráce může být změněna jednostranným oznámením ředitele Agentury územnímu celku bez nutnosti změny popisu spolupráce.</w:t>
      </w:r>
    </w:p>
    <w:p w14:paraId="7137567A" w14:textId="77777777" w:rsidR="00AB3EE4" w:rsidRPr="00022221" w:rsidRDefault="00AB3EE4" w:rsidP="00AB3EE4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  <w:sz w:val="20"/>
        </w:rPr>
      </w:pPr>
      <w:r w:rsidRPr="00022221">
        <w:rPr>
          <w:rFonts w:asciiTheme="minorHAnsi" w:hAnsiTheme="minorHAnsi" w:cstheme="minorHAnsi"/>
        </w:rPr>
        <w:t>V rámci spolupráce v oblasti inkluzivního vzdělávání v rámci místního akčního plánování Agentura poskytuje územnímu celku podporu v souladu s ustanoveními Metodiky tvorby místních akčních plánů v oblasti vzdělávání (resp. dokumentů, které tuto metodiku aktualizují).</w:t>
      </w:r>
    </w:p>
    <w:p w14:paraId="72FD828C" w14:textId="77777777" w:rsidR="00AB3EE4" w:rsidRPr="00022221" w:rsidRDefault="00AB3EE4" w:rsidP="00AB3EE4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Územní celek v rámci vyhodnocování plnění cílů místního akčního plánu poskytne Agentuře data, kterými disponuje a bude součinná při získávání dat od realizátorů projektů (příjemců) podpořených z OP JAK v rámci Koordinovaného přístupu k sociálnímu vyloučení dle metodických pokynů Agentury.</w:t>
      </w:r>
    </w:p>
    <w:p w14:paraId="02863B5C" w14:textId="77777777" w:rsidR="00AB3EE4" w:rsidRPr="00022221" w:rsidRDefault="00AB3EE4" w:rsidP="00AB3EE4">
      <w:pPr>
        <w:pStyle w:val="Nzev3"/>
        <w:outlineLvl w:val="0"/>
        <w:rPr>
          <w:rFonts w:asciiTheme="minorHAnsi" w:hAnsiTheme="minorHAnsi" w:cstheme="minorHAnsi"/>
        </w:rPr>
      </w:pPr>
    </w:p>
    <w:p w14:paraId="729FEDB1" w14:textId="77777777" w:rsidR="00AB3EE4" w:rsidRPr="00022221" w:rsidRDefault="00AB3EE4" w:rsidP="00AB3EE4">
      <w:pPr>
        <w:pStyle w:val="Nzev3"/>
        <w:outlineLvl w:val="0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Článek V.</w:t>
      </w:r>
      <w:r w:rsidRPr="00022221">
        <w:rPr>
          <w:rFonts w:asciiTheme="minorHAnsi" w:hAnsiTheme="minorHAnsi" w:cstheme="minorHAnsi"/>
        </w:rPr>
        <w:br/>
        <w:t>Doba spolupráce</w:t>
      </w:r>
    </w:p>
    <w:p w14:paraId="7C6EA51F" w14:textId="77777777" w:rsidR="00AB3EE4" w:rsidRPr="00022221" w:rsidRDefault="00AB3EE4" w:rsidP="00AB3EE4">
      <w:pPr>
        <w:pStyle w:val="Nzev3"/>
        <w:numPr>
          <w:ilvl w:val="0"/>
          <w:numId w:val="14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022221">
        <w:rPr>
          <w:rFonts w:asciiTheme="minorHAnsi" w:hAnsiTheme="minorHAnsi" w:cstheme="minorHAnsi"/>
          <w:b w:val="0"/>
        </w:rPr>
        <w:t>Spolupráce je uzavřena na dobu vymezenou přiloženým popisem spolupráce.</w:t>
      </w:r>
    </w:p>
    <w:p w14:paraId="3BC196EA" w14:textId="77777777" w:rsidR="00AB3EE4" w:rsidRPr="00022221" w:rsidRDefault="00AB3EE4" w:rsidP="00AB3EE4">
      <w:pPr>
        <w:pStyle w:val="Nzev3"/>
        <w:numPr>
          <w:ilvl w:val="0"/>
          <w:numId w:val="14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022221">
        <w:rPr>
          <w:rFonts w:asciiTheme="minorHAnsi" w:hAnsiTheme="minorHAnsi" w:cstheme="minorHAnsi"/>
          <w:b w:val="0"/>
        </w:rPr>
        <w:t xml:space="preserve">Spolupráci lze prodloužit, pokud územní celek nejpozději 30 dnů před uplynutím termínu spolupráce oznámí Agentuře, že má zájem o pokračování spolupráce. V tomto případě se strany do 6 měsíců od ukončení účinnosti popisu spolupráce mohou dohodnout na návazném popisu </w:t>
      </w:r>
      <w:r w:rsidRPr="00022221">
        <w:rPr>
          <w:rFonts w:asciiTheme="minorHAnsi" w:hAnsiTheme="minorHAnsi" w:cstheme="minorHAnsi"/>
          <w:b w:val="0"/>
        </w:rPr>
        <w:lastRenderedPageBreak/>
        <w:t>spolupráce. Nedojde-li do té doby k dohodě, spolupráce je ukončena. Tento postup lze opakovat. Návazný popis spolupráce musí na straně územního celku</w:t>
      </w:r>
      <w:r w:rsidRPr="00022221">
        <w:rPr>
          <w:rFonts w:asciiTheme="minorHAnsi" w:hAnsiTheme="minorHAnsi" w:cstheme="minorHAnsi"/>
        </w:rPr>
        <w:t xml:space="preserve"> </w:t>
      </w:r>
      <w:r w:rsidRPr="00022221">
        <w:rPr>
          <w:rFonts w:asciiTheme="minorHAnsi" w:hAnsiTheme="minorHAnsi" w:cstheme="minorHAnsi"/>
          <w:b w:val="0"/>
        </w:rPr>
        <w:t xml:space="preserve">schválit zastupitelstvo. </w:t>
      </w:r>
    </w:p>
    <w:p w14:paraId="0CC76434" w14:textId="77777777" w:rsidR="00AB3EE4" w:rsidRPr="00022221" w:rsidRDefault="00AB3EE4" w:rsidP="00AB3EE4">
      <w:pPr>
        <w:pStyle w:val="Nzev3"/>
        <w:numPr>
          <w:ilvl w:val="0"/>
          <w:numId w:val="14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022221">
        <w:rPr>
          <w:rFonts w:asciiTheme="minorHAnsi" w:hAnsiTheme="minorHAnsi" w:cstheme="minorHAnsi"/>
          <w:b w:val="0"/>
        </w:rPr>
        <w:t>Spolupráce může být ukončena předčasně dohodou stran nebo jednostrannou výpovědí.</w:t>
      </w:r>
    </w:p>
    <w:p w14:paraId="585BE685" w14:textId="77777777" w:rsidR="00AB3EE4" w:rsidRPr="00022221" w:rsidRDefault="00AB3EE4" w:rsidP="00AB3EE4">
      <w:pPr>
        <w:pStyle w:val="Nzev3"/>
        <w:numPr>
          <w:ilvl w:val="0"/>
          <w:numId w:val="14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022221">
        <w:rPr>
          <w:rFonts w:asciiTheme="minorHAnsi" w:hAnsiTheme="minorHAnsi" w:cstheme="minorHAnsi"/>
          <w:b w:val="0"/>
        </w:rPr>
        <w:t>Výpovědní doba je 2 měsíce od doručení výpovědi druhé straně, pokud se strany nedohodnou jinak.</w:t>
      </w:r>
    </w:p>
    <w:p w14:paraId="58A76F08" w14:textId="77777777" w:rsidR="00AB3EE4" w:rsidRPr="00022221" w:rsidRDefault="00AB3EE4" w:rsidP="00AB3EE4">
      <w:pPr>
        <w:pStyle w:val="Nzev3"/>
        <w:outlineLvl w:val="0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Článek VI.</w:t>
      </w:r>
    </w:p>
    <w:p w14:paraId="2A5B6345" w14:textId="77777777" w:rsidR="00AB3EE4" w:rsidRPr="00022221" w:rsidRDefault="00AB3EE4" w:rsidP="00AB3EE4">
      <w:pPr>
        <w:pStyle w:val="Nzev4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Ustanovení společná a závěrečná</w:t>
      </w:r>
    </w:p>
    <w:p w14:paraId="0EFC0DFC" w14:textId="77777777" w:rsidR="00AB3EE4" w:rsidRPr="00022221" w:rsidRDefault="00AB3EE4" w:rsidP="00AB3EE4">
      <w:pPr>
        <w:pStyle w:val="odstavec"/>
        <w:numPr>
          <w:ilvl w:val="0"/>
          <w:numId w:val="15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O uzavření tohoto Memoranda rozhodlo zastupitelstvo územního celku usnesením č. …..….. ze dne     ……............</w:t>
      </w:r>
    </w:p>
    <w:p w14:paraId="76B12DB2" w14:textId="77777777" w:rsidR="00AB3EE4" w:rsidRPr="00022221" w:rsidRDefault="00AB3EE4" w:rsidP="00AB3EE4">
      <w:pPr>
        <w:pStyle w:val="odstavec"/>
        <w:numPr>
          <w:ilvl w:val="0"/>
          <w:numId w:val="15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Se vzájemně poskytnutými informacemi budou obě strany nakládat v souladu s platnými právními předpisy a způsobem, který nebude na újmu druhé straně.</w:t>
      </w:r>
    </w:p>
    <w:p w14:paraId="06330BDD" w14:textId="77777777" w:rsidR="00AB3EE4" w:rsidRPr="00022221" w:rsidRDefault="00AB3EE4" w:rsidP="00AB3EE4">
      <w:pPr>
        <w:pStyle w:val="Odstavecseseznamem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cstheme="minorHAnsi"/>
        </w:rPr>
      </w:pPr>
      <w:r w:rsidRPr="00022221">
        <w:rPr>
          <w:rFonts w:cstheme="minorHAnsi"/>
        </w:rPr>
        <w:t>Změny tohoto Memoranda je možné provádět jen se souhlasem obou stran, a to pouze formou písemných, postupně číslovaných dodatků.</w:t>
      </w:r>
    </w:p>
    <w:p w14:paraId="6F5ADD0C" w14:textId="77777777" w:rsidR="00AB3EE4" w:rsidRPr="00022221" w:rsidRDefault="00AB3EE4" w:rsidP="00AB3EE4">
      <w:pPr>
        <w:pStyle w:val="odstavec"/>
        <w:numPr>
          <w:ilvl w:val="0"/>
          <w:numId w:val="15"/>
        </w:numPr>
        <w:spacing w:line="240" w:lineRule="auto"/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Z Memoranda nevyplývají žádné finanční závazky mezi stranami. Žádné závazky z Memoranda nejsou soudně vymahatelné.</w:t>
      </w:r>
    </w:p>
    <w:p w14:paraId="0BDF054E" w14:textId="77777777" w:rsidR="00AB3EE4" w:rsidRPr="00022221" w:rsidRDefault="00AB3EE4" w:rsidP="00AB3EE4">
      <w:pPr>
        <w:pStyle w:val="odstavec"/>
        <w:numPr>
          <w:ilvl w:val="0"/>
          <w:numId w:val="15"/>
        </w:numPr>
        <w:spacing w:line="240" w:lineRule="auto"/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Memorandum o spolupráci mezi stranami ze dne ….. se tímto ruší a veškerá další spolupráce bude probíhat podle tohoto Memoranda. Závazky ze spolupráce na základě memoranda o spolupráci ze dne ….. pokračují, jen pokud jsou uvedeny v přiloženém popisu spolupráce.</w:t>
      </w:r>
    </w:p>
    <w:p w14:paraId="05DB4334" w14:textId="77777777" w:rsidR="00AB3EE4" w:rsidRPr="00022221" w:rsidRDefault="00AB3EE4" w:rsidP="00AB3EE4">
      <w:pPr>
        <w:pStyle w:val="odstavec"/>
        <w:numPr>
          <w:ilvl w:val="0"/>
          <w:numId w:val="15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>Memorandum je sepsáno elektronicky/v listinné formě (v případě listinné formy ve 4 stejnopisech s platností originálu, z nichž 2 vyhotovení obdrží územní celek a 2 Agentura)</w:t>
      </w:r>
    </w:p>
    <w:p w14:paraId="47ADC867" w14:textId="77777777" w:rsidR="00AB3EE4" w:rsidRPr="00022221" w:rsidRDefault="00AB3EE4" w:rsidP="00AB3EE4">
      <w:pPr>
        <w:pStyle w:val="odstavec"/>
        <w:numPr>
          <w:ilvl w:val="0"/>
          <w:numId w:val="15"/>
        </w:numPr>
        <w:ind w:left="357" w:hanging="357"/>
        <w:rPr>
          <w:rFonts w:asciiTheme="minorHAnsi" w:hAnsiTheme="minorHAnsi" w:cstheme="minorHAnsi"/>
        </w:rPr>
      </w:pPr>
      <w:r w:rsidRPr="00022221">
        <w:rPr>
          <w:rFonts w:asciiTheme="minorHAnsi" w:hAnsiTheme="minorHAnsi" w:cstheme="minorHAnsi"/>
        </w:rPr>
        <w:t xml:space="preserve">Memorandum nabývá účinnosti dnem podpisu obou stran. </w:t>
      </w:r>
    </w:p>
    <w:p w14:paraId="70EDFF31" w14:textId="77777777" w:rsidR="00AB3EE4" w:rsidRPr="00022221" w:rsidRDefault="00AB3EE4" w:rsidP="00AB3EE4">
      <w:pPr>
        <w:pStyle w:val="odstavec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40"/>
      </w:tblGrid>
      <w:tr w:rsidR="00022221" w:rsidRPr="00022221" w14:paraId="4626C7AE" w14:textId="77777777" w:rsidTr="00094E92">
        <w:tc>
          <w:tcPr>
            <w:tcW w:w="4606" w:type="dxa"/>
          </w:tcPr>
          <w:p w14:paraId="7563EA97" w14:textId="77777777" w:rsidR="00AB3EE4" w:rsidRPr="00022221" w:rsidRDefault="00AB3EE4" w:rsidP="00094E92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22221">
              <w:rPr>
                <w:rFonts w:asciiTheme="minorHAnsi" w:hAnsiTheme="minorHAnsi" w:cstheme="minorHAnsi"/>
              </w:rPr>
              <w:t>V Praze dne …………………………………..</w:t>
            </w:r>
          </w:p>
        </w:tc>
        <w:tc>
          <w:tcPr>
            <w:tcW w:w="4606" w:type="dxa"/>
          </w:tcPr>
          <w:p w14:paraId="152BA35C" w14:textId="77777777" w:rsidR="00AB3EE4" w:rsidRPr="00022221" w:rsidRDefault="00AB3EE4" w:rsidP="00094E92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22221">
              <w:rPr>
                <w:rFonts w:asciiTheme="minorHAnsi" w:hAnsiTheme="minorHAnsi" w:cstheme="minorHAnsi"/>
              </w:rPr>
              <w:t>V ……………………… dne ………………….</w:t>
            </w:r>
          </w:p>
        </w:tc>
      </w:tr>
      <w:tr w:rsidR="00022221" w:rsidRPr="00022221" w14:paraId="66BF249F" w14:textId="77777777" w:rsidTr="00094E92">
        <w:tc>
          <w:tcPr>
            <w:tcW w:w="4606" w:type="dxa"/>
          </w:tcPr>
          <w:p w14:paraId="58C72E15" w14:textId="77777777" w:rsidR="00AB3EE4" w:rsidRPr="00022221" w:rsidRDefault="00AB3EE4" w:rsidP="00094E92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22221">
              <w:rPr>
                <w:rFonts w:asciiTheme="minorHAnsi" w:hAnsiTheme="minorHAnsi" w:cstheme="minorHAnsi"/>
              </w:rPr>
              <w:t>…………………………………………………</w:t>
            </w:r>
          </w:p>
        </w:tc>
        <w:tc>
          <w:tcPr>
            <w:tcW w:w="4606" w:type="dxa"/>
          </w:tcPr>
          <w:p w14:paraId="6C3FCD98" w14:textId="77777777" w:rsidR="00AB3EE4" w:rsidRPr="00022221" w:rsidRDefault="00AB3EE4" w:rsidP="00094E92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22221">
              <w:rPr>
                <w:rFonts w:asciiTheme="minorHAnsi" w:hAnsiTheme="minorHAnsi" w:cstheme="minorHAnsi"/>
              </w:rPr>
              <w:t>…………………………………………………...</w:t>
            </w:r>
          </w:p>
        </w:tc>
      </w:tr>
      <w:tr w:rsidR="00022221" w:rsidRPr="00022221" w14:paraId="23A9A27C" w14:textId="77777777" w:rsidTr="00094E92">
        <w:tc>
          <w:tcPr>
            <w:tcW w:w="4606" w:type="dxa"/>
          </w:tcPr>
          <w:p w14:paraId="4DECD0E3" w14:textId="77777777" w:rsidR="00AB3EE4" w:rsidRPr="00022221" w:rsidRDefault="00AB3EE4" w:rsidP="00094E92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22221">
              <w:rPr>
                <w:rFonts w:asciiTheme="minorHAnsi" w:hAnsiTheme="minorHAnsi" w:cstheme="minorHAnsi"/>
              </w:rPr>
              <w:t>ředitel/ka</w:t>
            </w:r>
          </w:p>
        </w:tc>
        <w:tc>
          <w:tcPr>
            <w:tcW w:w="4606" w:type="dxa"/>
          </w:tcPr>
          <w:p w14:paraId="1116683D" w14:textId="77777777" w:rsidR="00AB3EE4" w:rsidRPr="00022221" w:rsidRDefault="00AB3EE4" w:rsidP="00094E92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22221">
              <w:rPr>
                <w:rFonts w:asciiTheme="minorHAnsi" w:hAnsiTheme="minorHAnsi" w:cstheme="minorHAnsi"/>
              </w:rPr>
              <w:t>starosta/ka</w:t>
            </w:r>
          </w:p>
        </w:tc>
      </w:tr>
      <w:tr w:rsidR="00AB3EE4" w:rsidRPr="00022221" w14:paraId="06CA2FCC" w14:textId="77777777" w:rsidTr="00094E92">
        <w:tc>
          <w:tcPr>
            <w:tcW w:w="4606" w:type="dxa"/>
          </w:tcPr>
          <w:p w14:paraId="3DCB3CF9" w14:textId="77777777" w:rsidR="00AB3EE4" w:rsidRPr="00022221" w:rsidRDefault="00AB3EE4" w:rsidP="00094E92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22221">
              <w:rPr>
                <w:rFonts w:asciiTheme="minorHAnsi" w:hAnsiTheme="minorHAnsi" w:cstheme="minorHAnsi"/>
              </w:rPr>
              <w:t>odbor pro sociální začleňování (Agentura)</w:t>
            </w:r>
          </w:p>
          <w:p w14:paraId="38EEF2B3" w14:textId="77777777" w:rsidR="00AB3EE4" w:rsidRPr="00022221" w:rsidRDefault="00AB3EE4" w:rsidP="00094E92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22221">
              <w:rPr>
                <w:rFonts w:asciiTheme="minorHAnsi" w:hAnsiTheme="minorHAnsi" w:cstheme="minorHAnsi"/>
              </w:rPr>
              <w:t>Ministerstvo pro místní rozvoj</w:t>
            </w:r>
          </w:p>
        </w:tc>
        <w:tc>
          <w:tcPr>
            <w:tcW w:w="4606" w:type="dxa"/>
          </w:tcPr>
          <w:p w14:paraId="41E1997D" w14:textId="77777777" w:rsidR="00AB3EE4" w:rsidRPr="00022221" w:rsidRDefault="00AB3EE4" w:rsidP="00094E92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22221">
              <w:rPr>
                <w:rFonts w:asciiTheme="minorHAnsi" w:hAnsiTheme="minorHAnsi" w:cstheme="minorHAnsi"/>
              </w:rPr>
              <w:t>územní celek…………………………………………</w:t>
            </w:r>
          </w:p>
        </w:tc>
      </w:tr>
    </w:tbl>
    <w:p w14:paraId="1598615B" w14:textId="77777777" w:rsidR="00AB3EE4" w:rsidRPr="00022221" w:rsidRDefault="00AB3EE4" w:rsidP="00AB3EE4">
      <w:pPr>
        <w:rPr>
          <w:rFonts w:cstheme="minorHAnsi"/>
        </w:rPr>
      </w:pPr>
    </w:p>
    <w:p w14:paraId="11DB9509" w14:textId="77777777" w:rsidR="00AB3EE4" w:rsidRPr="00022221" w:rsidRDefault="00AB3EE4" w:rsidP="00AB3EE4">
      <w:pPr>
        <w:pStyle w:val="Odstavecseseznamem-pouze1rove"/>
        <w:numPr>
          <w:ilvl w:val="0"/>
          <w:numId w:val="0"/>
        </w:numPr>
        <w:spacing w:after="60"/>
        <w:rPr>
          <w:rFonts w:asciiTheme="minorHAnsi" w:hAnsiTheme="minorHAnsi" w:cstheme="minorHAnsi"/>
          <w:b/>
          <w:sz w:val="22"/>
        </w:rPr>
      </w:pPr>
      <w:r w:rsidRPr="00022221">
        <w:rPr>
          <w:rFonts w:asciiTheme="minorHAnsi" w:hAnsiTheme="minorHAnsi" w:cstheme="minorHAnsi"/>
          <w:b/>
          <w:sz w:val="22"/>
        </w:rPr>
        <w:t xml:space="preserve">Přílohy: </w:t>
      </w:r>
    </w:p>
    <w:p w14:paraId="2FF13DDB" w14:textId="77777777" w:rsidR="00AB3EE4" w:rsidRPr="00022221" w:rsidRDefault="00AB3EE4" w:rsidP="00AB3EE4">
      <w:pPr>
        <w:pStyle w:val="Odstavecseseznamem-pouze1rove"/>
        <w:numPr>
          <w:ilvl w:val="0"/>
          <w:numId w:val="0"/>
        </w:numPr>
        <w:spacing w:after="60"/>
        <w:rPr>
          <w:rFonts w:asciiTheme="minorHAnsi" w:hAnsiTheme="minorHAnsi" w:cstheme="minorHAnsi"/>
          <w:iCs/>
          <w:sz w:val="22"/>
        </w:rPr>
      </w:pPr>
      <w:r w:rsidRPr="00022221">
        <w:rPr>
          <w:rFonts w:asciiTheme="minorHAnsi" w:hAnsiTheme="minorHAnsi" w:cstheme="minorHAnsi"/>
          <w:iCs/>
          <w:sz w:val="22"/>
        </w:rPr>
        <w:t>Popis spolupráce – inkluzivní vzdělávání</w:t>
      </w:r>
    </w:p>
    <w:p w14:paraId="54DECE41" w14:textId="77777777" w:rsidR="00AB3EE4" w:rsidRDefault="00AB3EE4" w:rsidP="00AB3EE4">
      <w:pPr>
        <w:tabs>
          <w:tab w:val="left" w:pos="1828"/>
        </w:tabs>
      </w:pPr>
    </w:p>
    <w:p w14:paraId="029B6956" w14:textId="77777777" w:rsidR="00AB744D" w:rsidRPr="00AB3EE4" w:rsidRDefault="00AB744D" w:rsidP="00AB3EE4"/>
    <w:sectPr w:rsidR="00AB744D" w:rsidRPr="00AB3EE4" w:rsidSect="00D42D4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706D8" w14:textId="77777777" w:rsidR="001941EB" w:rsidRDefault="001941EB" w:rsidP="00D42D4B">
      <w:pPr>
        <w:spacing w:after="0" w:line="240" w:lineRule="auto"/>
      </w:pPr>
      <w:r>
        <w:separator/>
      </w:r>
    </w:p>
  </w:endnote>
  <w:endnote w:type="continuationSeparator" w:id="0">
    <w:p w14:paraId="273356F7" w14:textId="77777777" w:rsidR="001941EB" w:rsidRDefault="001941EB" w:rsidP="00D4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0704E" w14:textId="77777777" w:rsidR="001D2B66" w:rsidRDefault="001D2B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84266003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DF5CF9E" w14:textId="77777777" w:rsidR="00AB3EE4" w:rsidRPr="0069119F" w:rsidRDefault="00AB3EE4" w:rsidP="00B45771">
        <w:pPr>
          <w:pStyle w:val="mezera"/>
          <w:spacing w:before="240"/>
          <w:rPr>
            <w:rFonts w:asciiTheme="minorHAnsi" w:hAnsiTheme="minorHAnsi" w:cstheme="minorHAnsi"/>
            <w:sz w:val="22"/>
            <w:szCs w:val="22"/>
          </w:rPr>
        </w:pPr>
        <w:r w:rsidRPr="0069119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119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119F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69119F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8265844"/>
      <w:docPartObj>
        <w:docPartGallery w:val="Page Numbers (Bottom of Page)"/>
        <w:docPartUnique/>
      </w:docPartObj>
    </w:sdtPr>
    <w:sdtEndPr/>
    <w:sdtContent>
      <w:p w14:paraId="0B041A2F" w14:textId="77777777" w:rsidR="00AB3EE4" w:rsidRDefault="00AB3EE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6D2217" w14:textId="77777777" w:rsidR="00AB3EE4" w:rsidRDefault="00AB3EE4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8909571"/>
      <w:docPartObj>
        <w:docPartGallery w:val="Page Numbers (Bottom of Page)"/>
        <w:docPartUnique/>
      </w:docPartObj>
    </w:sdtPr>
    <w:sdtEndPr/>
    <w:sdtContent>
      <w:p w14:paraId="14D7029A" w14:textId="77777777" w:rsidR="00D42D4B" w:rsidRDefault="00D42D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EE4">
          <w:rPr>
            <w:noProof/>
          </w:rPr>
          <w:t>4</w:t>
        </w:r>
        <w:r>
          <w:fldChar w:fldCharType="end"/>
        </w:r>
      </w:p>
    </w:sdtContent>
  </w:sdt>
  <w:p w14:paraId="178B7835" w14:textId="77777777" w:rsidR="00D42D4B" w:rsidRDefault="00D42D4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4452675"/>
      <w:docPartObj>
        <w:docPartGallery w:val="Page Numbers (Bottom of Page)"/>
        <w:docPartUnique/>
      </w:docPartObj>
    </w:sdtPr>
    <w:sdtEndPr/>
    <w:sdtContent>
      <w:p w14:paraId="36D3FC09" w14:textId="77777777" w:rsidR="00D42D4B" w:rsidRDefault="00D42D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EE4">
          <w:rPr>
            <w:noProof/>
          </w:rPr>
          <w:t>2</w:t>
        </w:r>
        <w:r>
          <w:fldChar w:fldCharType="end"/>
        </w:r>
      </w:p>
    </w:sdtContent>
  </w:sdt>
  <w:p w14:paraId="7D78C4E0" w14:textId="77777777" w:rsidR="00D42D4B" w:rsidRDefault="00D42D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604F5" w14:textId="77777777" w:rsidR="001941EB" w:rsidRDefault="001941EB" w:rsidP="00D42D4B">
      <w:pPr>
        <w:spacing w:after="0" w:line="240" w:lineRule="auto"/>
      </w:pPr>
      <w:r>
        <w:separator/>
      </w:r>
    </w:p>
  </w:footnote>
  <w:footnote w:type="continuationSeparator" w:id="0">
    <w:p w14:paraId="5E03AC6A" w14:textId="77777777" w:rsidR="001941EB" w:rsidRDefault="001941EB" w:rsidP="00D4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3CB9F" w14:textId="77777777" w:rsidR="001D2B66" w:rsidRDefault="001D2B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917B" w14:textId="77777777" w:rsidR="00AB3EE4" w:rsidRDefault="00AB3EE4" w:rsidP="00B45771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6432" behindDoc="0" locked="0" layoutInCell="1" allowOverlap="1" wp14:anchorId="70E1D6A1" wp14:editId="22F3C9DD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300" name="Obrázek 300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65408" behindDoc="0" locked="0" layoutInCell="1" allowOverlap="0" wp14:anchorId="7D93E1FF" wp14:editId="2D51F51D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301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B38DBAB" w14:textId="77777777" w:rsidR="00AB3EE4" w:rsidRDefault="00AB3EE4" w:rsidP="00B45771">
    <w:pPr>
      <w:pStyle w:val="Zhlav"/>
      <w:jc w:val="right"/>
    </w:pPr>
  </w:p>
  <w:p w14:paraId="4F5033F8" w14:textId="77777777" w:rsidR="00AB3EE4" w:rsidRDefault="00AB3EE4" w:rsidP="00B45771">
    <w:pPr>
      <w:pStyle w:val="Zhlav"/>
      <w:jc w:val="right"/>
    </w:pPr>
  </w:p>
  <w:p w14:paraId="52E68CE1" w14:textId="77777777" w:rsidR="00AB3EE4" w:rsidRDefault="00AB3EE4" w:rsidP="00B45771">
    <w:pPr>
      <w:pStyle w:val="Zhlav"/>
      <w:jc w:val="right"/>
      <w:rPr>
        <w:rFonts w:cstheme="minorHAnsi"/>
      </w:rPr>
    </w:pPr>
  </w:p>
  <w:p w14:paraId="71B78122" w14:textId="77777777" w:rsidR="00AB3EE4" w:rsidRPr="002C136A" w:rsidRDefault="00AB3EE4" w:rsidP="000321B9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k sociálnímu vyloučení </w:t>
    </w:r>
    <w:r>
      <w:rPr>
        <w:rFonts w:cstheme="minorHAnsi"/>
      </w:rPr>
      <w:t>2021+ č. 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D4DB9" w14:textId="77777777" w:rsidR="00AB3EE4" w:rsidRDefault="00AB3EE4" w:rsidP="00AB3EE4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9504" behindDoc="0" locked="0" layoutInCell="1" allowOverlap="1" wp14:anchorId="3C352E94" wp14:editId="5F48C3D2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3" name="Obrázek 3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68480" behindDoc="0" locked="0" layoutInCell="1" allowOverlap="0" wp14:anchorId="058D4A40" wp14:editId="18662F80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4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CB9DE1" w14:textId="77777777" w:rsidR="00AB3EE4" w:rsidRDefault="00AB3EE4" w:rsidP="00AB3EE4">
    <w:pPr>
      <w:pStyle w:val="Zhlav"/>
      <w:jc w:val="right"/>
    </w:pPr>
  </w:p>
  <w:p w14:paraId="30749B41" w14:textId="77777777" w:rsidR="00AB3EE4" w:rsidRDefault="00AB3EE4" w:rsidP="00AB3EE4">
    <w:pPr>
      <w:pStyle w:val="Zhlav"/>
      <w:jc w:val="right"/>
    </w:pPr>
  </w:p>
  <w:p w14:paraId="0474D047" w14:textId="77777777" w:rsidR="00AB3EE4" w:rsidRDefault="00AB3EE4" w:rsidP="00AB3EE4">
    <w:pPr>
      <w:pStyle w:val="Zhlav"/>
      <w:jc w:val="right"/>
    </w:pPr>
  </w:p>
  <w:p w14:paraId="1066E819" w14:textId="41B2CAF7" w:rsidR="00AB3EE4" w:rsidRDefault="00AB3EE4" w:rsidP="00AB3EE4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</w:t>
    </w:r>
    <w:r>
      <w:rPr>
        <w:rFonts w:cstheme="minorHAnsi"/>
      </w:rPr>
      <w:t>k sociálnímu vyloučení 2021+ č. 1</w:t>
    </w:r>
    <w:r w:rsidR="00270A82">
      <w:rPr>
        <w:rFonts w:cstheme="minorHAnsi"/>
      </w:rPr>
      <w:t>1</w:t>
    </w:r>
  </w:p>
  <w:p w14:paraId="56E2B251" w14:textId="77777777" w:rsidR="00AB3EE4" w:rsidRDefault="00AB3EE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4EFAF" w14:textId="77777777" w:rsidR="00D42D4B" w:rsidRDefault="00D42D4B" w:rsidP="00D42D4B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</w:t>
    </w:r>
    <w:r>
      <w:rPr>
        <w:rFonts w:cstheme="minorHAnsi"/>
      </w:rPr>
      <w:t>k </w:t>
    </w:r>
    <w:r w:rsidR="00AB3EE4">
      <w:rPr>
        <w:rFonts w:cstheme="minorHAnsi"/>
      </w:rPr>
      <w:t>sociálnímu vyloučení 2021+ č. 11</w:t>
    </w:r>
  </w:p>
  <w:p w14:paraId="5CEBDF38" w14:textId="77777777" w:rsidR="00D42D4B" w:rsidRDefault="00D42D4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90620" w14:textId="77777777" w:rsidR="00D42D4B" w:rsidRDefault="00D42D4B" w:rsidP="00D42D4B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</w:t>
    </w:r>
    <w:r>
      <w:rPr>
        <w:rFonts w:cstheme="minorHAnsi"/>
      </w:rPr>
      <w:t>k </w:t>
    </w:r>
    <w:r w:rsidR="00AB3EE4">
      <w:rPr>
        <w:rFonts w:cstheme="minorHAnsi"/>
      </w:rPr>
      <w:t>sociálnímu vyloučení 2021+ č. 11</w:t>
    </w:r>
  </w:p>
  <w:p w14:paraId="6F5C99C4" w14:textId="77777777" w:rsidR="00D42D4B" w:rsidRDefault="00D42D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84309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12310F9D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80235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F0258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59E73CB3"/>
    <w:multiLevelType w:val="hybridMultilevel"/>
    <w:tmpl w:val="C7B4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7A1D6A5C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0"/>
  </w:num>
  <w:num w:numId="5">
    <w:abstractNumId w:val="13"/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11"/>
  </w:num>
  <w:num w:numId="11">
    <w:abstractNumId w:val="14"/>
  </w:num>
  <w:num w:numId="12">
    <w:abstractNumId w:val="1"/>
  </w:num>
  <w:num w:numId="13">
    <w:abstractNumId w:val="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377"/>
    <w:rsid w:val="00022221"/>
    <w:rsid w:val="001941EB"/>
    <w:rsid w:val="001B0377"/>
    <w:rsid w:val="001D2B66"/>
    <w:rsid w:val="00270A82"/>
    <w:rsid w:val="002B6A3F"/>
    <w:rsid w:val="002D0CD9"/>
    <w:rsid w:val="004A4F92"/>
    <w:rsid w:val="00537004"/>
    <w:rsid w:val="008331A4"/>
    <w:rsid w:val="00955396"/>
    <w:rsid w:val="00A219D5"/>
    <w:rsid w:val="00AB3EE4"/>
    <w:rsid w:val="00AB744D"/>
    <w:rsid w:val="00AC2951"/>
    <w:rsid w:val="00AC2B9E"/>
    <w:rsid w:val="00CD629A"/>
    <w:rsid w:val="00D42D4B"/>
    <w:rsid w:val="00D7553D"/>
    <w:rsid w:val="00F7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64ADE"/>
  <w15:chartTrackingRefBased/>
  <w15:docId w15:val="{3A3C6C34-EEAF-4514-8753-249B78A50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037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B0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1B0377"/>
    <w:pPr>
      <w:ind w:left="720"/>
      <w:contextualSpacing/>
    </w:pPr>
  </w:style>
  <w:style w:type="paragraph" w:customStyle="1" w:styleId="Odstavecrove2">
    <w:name w:val="Odstavec úroveň 2"/>
    <w:basedOn w:val="Normln"/>
    <w:qFormat/>
    <w:rsid w:val="001B0377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1B0377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1B0377"/>
    <w:rPr>
      <w:rFonts w:ascii="Times New Roman" w:eastAsia="Calibri" w:hAnsi="Times New Roman" w:cs="Times New Roman"/>
      <w:sz w:val="20"/>
      <w:szCs w:val="20"/>
    </w:rPr>
  </w:style>
  <w:style w:type="character" w:styleId="Hypertextovodkaz">
    <w:name w:val="Hyperlink"/>
    <w:basedOn w:val="Standardnpsmoodstavce"/>
    <w:unhideWhenUsed/>
    <w:rsid w:val="001B0377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1B0377"/>
  </w:style>
  <w:style w:type="paragraph" w:customStyle="1" w:styleId="Nzev3">
    <w:name w:val="Název 3"/>
    <w:basedOn w:val="Normln"/>
    <w:link w:val="Nzev3Char"/>
    <w:qFormat/>
    <w:rsid w:val="001B0377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0377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B0377"/>
    <w:pPr>
      <w:numPr>
        <w:numId w:val="2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1B0377"/>
    <w:rPr>
      <w:rFonts w:ascii="Calibri" w:eastAsia="Times New Roman" w:hAnsi="Calibri" w:cs="Times New Roman"/>
      <w:lang w:eastAsia="cs-CZ"/>
    </w:rPr>
  </w:style>
  <w:style w:type="paragraph" w:customStyle="1" w:styleId="Nzev2">
    <w:name w:val="Název 2"/>
    <w:basedOn w:val="Normln"/>
    <w:link w:val="Nzev2Char"/>
    <w:qFormat/>
    <w:rsid w:val="001B0377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1B0377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1B0377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1B037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1B0377"/>
    <w:pPr>
      <w:spacing w:after="240"/>
    </w:pPr>
  </w:style>
  <w:style w:type="paragraph" w:customStyle="1" w:styleId="Nzev5">
    <w:name w:val="Název 5"/>
    <w:basedOn w:val="Nzev2"/>
    <w:link w:val="Nzev5Char"/>
    <w:qFormat/>
    <w:rsid w:val="001B0377"/>
    <w:pPr>
      <w:spacing w:before="60" w:after="60"/>
    </w:pPr>
  </w:style>
  <w:style w:type="character" w:customStyle="1" w:styleId="Nzev4Char">
    <w:name w:val="Název 4 Char"/>
    <w:basedOn w:val="Nzev3Char"/>
    <w:link w:val="Nzev4"/>
    <w:rsid w:val="001B0377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1B0377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4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2D4B"/>
  </w:style>
  <w:style w:type="paragraph" w:styleId="Zpat">
    <w:name w:val="footer"/>
    <w:basedOn w:val="Normln"/>
    <w:link w:val="ZpatChar"/>
    <w:uiPriority w:val="99"/>
    <w:unhideWhenUsed/>
    <w:rsid w:val="00D4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2D4B"/>
  </w:style>
  <w:style w:type="character" w:styleId="Odkaznakoment">
    <w:name w:val="annotation reference"/>
    <w:basedOn w:val="Standardnpsmoodstavce"/>
    <w:uiPriority w:val="99"/>
    <w:semiHidden/>
    <w:unhideWhenUsed/>
    <w:rsid w:val="004A4F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4F9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4F9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4F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4F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socialni-zaclenovani.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1186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Plischke Pavla</dc:creator>
  <cp:keywords/>
  <dc:description/>
  <cp:lastModifiedBy>Kopšo Lucie</cp:lastModifiedBy>
  <cp:revision>4</cp:revision>
  <dcterms:created xsi:type="dcterms:W3CDTF">2022-12-12T11:30:00Z</dcterms:created>
  <dcterms:modified xsi:type="dcterms:W3CDTF">2022-12-13T08:34:00Z</dcterms:modified>
</cp:coreProperties>
</file>