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23" w:rsidRDefault="00F65523" w:rsidP="00F6552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bookmarkStart w:id="0" w:name="_gjdgxs"/>
      <w:bookmarkStart w:id="1" w:name="_GoBack"/>
      <w:bookmarkEnd w:id="0"/>
      <w:bookmarkEnd w:id="1"/>
    </w:p>
    <w:p w:rsidR="00144D7C" w:rsidRPr="003B1A95" w:rsidRDefault="00144D7C" w:rsidP="007A1969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b/>
          <w:color w:val="000000"/>
          <w:sz w:val="24"/>
          <w:szCs w:val="24"/>
        </w:rPr>
      </w:pPr>
      <w:r w:rsidRPr="003B1A95">
        <w:rPr>
          <w:b/>
          <w:color w:val="000000"/>
          <w:sz w:val="24"/>
          <w:szCs w:val="24"/>
        </w:rPr>
        <w:t xml:space="preserve">Příloha č. 1 Metodiky vzdálené dílčí podpory 1.0 </w:t>
      </w:r>
    </w:p>
    <w:p w:rsidR="00F65523" w:rsidRDefault="00F65523" w:rsidP="00F6552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</w:p>
    <w:p w:rsidR="00144D7C" w:rsidRPr="00D60E4A" w:rsidRDefault="00144D7C" w:rsidP="007A1969">
      <w:pPr>
        <w:pStyle w:val="Nzev"/>
      </w:pPr>
      <w:r w:rsidRPr="00D60E4A">
        <w:t xml:space="preserve">Hodnotící karta </w:t>
      </w:r>
      <w:r>
        <w:t>pro výběr obcí</w:t>
      </w:r>
      <w:r>
        <w:br/>
        <w:t xml:space="preserve">k poskytnutí vzdálené dílčí </w:t>
      </w:r>
      <w:r w:rsidRPr="008B02D1">
        <w:t>podpory</w:t>
      </w:r>
    </w:p>
    <w:p w:rsidR="00BF7E3D" w:rsidRPr="003B1A95" w:rsidRDefault="00F77918" w:rsidP="007A1969">
      <w:pPr>
        <w:pBdr>
          <w:top w:val="nil"/>
          <w:left w:val="nil"/>
          <w:bottom w:val="nil"/>
          <w:right w:val="nil"/>
          <w:between w:val="nil"/>
        </w:pBdr>
        <w:spacing w:before="120"/>
        <w:jc w:val="center"/>
        <w:rPr>
          <w:color w:val="000000"/>
          <w:sz w:val="24"/>
          <w:szCs w:val="24"/>
        </w:rPr>
      </w:pPr>
      <w:r w:rsidRPr="003B1A95">
        <w:rPr>
          <w:color w:val="000000"/>
          <w:sz w:val="24"/>
          <w:szCs w:val="24"/>
        </w:rPr>
        <w:t xml:space="preserve"> </w:t>
      </w:r>
      <w:r w:rsidR="00BF7E3D" w:rsidRPr="003B1A95">
        <w:rPr>
          <w:color w:val="000000"/>
          <w:sz w:val="24"/>
          <w:szCs w:val="24"/>
        </w:rPr>
        <w:t>(VZOR)</w:t>
      </w:r>
    </w:p>
    <w:p w:rsidR="0059673C" w:rsidRPr="003B1A95" w:rsidRDefault="00D17818" w:rsidP="007A1969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  <w:szCs w:val="24"/>
        </w:rPr>
      </w:pPr>
      <w:r w:rsidRPr="003B1A95">
        <w:rPr>
          <w:color w:val="000000"/>
          <w:sz w:val="24"/>
          <w:szCs w:val="24"/>
        </w:rPr>
        <w:t>v</w:t>
      </w:r>
      <w:r w:rsidR="0059673C" w:rsidRPr="003B1A95">
        <w:rPr>
          <w:color w:val="000000"/>
          <w:sz w:val="24"/>
          <w:szCs w:val="24"/>
        </w:rPr>
        <w:t xml:space="preserve">erze </w:t>
      </w:r>
      <w:r w:rsidR="00144D7C" w:rsidRPr="003B1A95">
        <w:rPr>
          <w:color w:val="000000"/>
          <w:sz w:val="24"/>
          <w:szCs w:val="24"/>
        </w:rPr>
        <w:t>1</w:t>
      </w:r>
      <w:r w:rsidR="0059673C" w:rsidRPr="003B1A95">
        <w:rPr>
          <w:color w:val="000000"/>
          <w:sz w:val="24"/>
          <w:szCs w:val="24"/>
        </w:rPr>
        <w:t>.0</w:t>
      </w:r>
    </w:p>
    <w:p w:rsidR="007A32B2" w:rsidRPr="003B1A95" w:rsidRDefault="007A32B2" w:rsidP="007A1969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color w:val="000000"/>
          <w:sz w:val="24"/>
          <w:szCs w:val="24"/>
        </w:rPr>
      </w:pPr>
    </w:p>
    <w:p w:rsidR="00FF4933" w:rsidRPr="003B1A95" w:rsidRDefault="0051674C" w:rsidP="009C39EB">
      <w:pPr>
        <w:rPr>
          <w:sz w:val="24"/>
          <w:szCs w:val="24"/>
          <w:shd w:val="clear" w:color="auto" w:fill="FFCC00"/>
        </w:rPr>
      </w:pPr>
      <w:r w:rsidRPr="003B1A95">
        <w:rPr>
          <w:sz w:val="24"/>
          <w:szCs w:val="24"/>
        </w:rPr>
        <w:t>Obec</w:t>
      </w:r>
      <w:r w:rsidR="00FF4933" w:rsidRPr="003B1A95">
        <w:rPr>
          <w:sz w:val="24"/>
          <w:szCs w:val="24"/>
        </w:rPr>
        <w:t>:</w:t>
      </w:r>
      <w:r w:rsidRPr="003B1A95">
        <w:rPr>
          <w:sz w:val="24"/>
          <w:szCs w:val="24"/>
          <w:shd w:val="clear" w:color="auto" w:fill="FFCC00"/>
        </w:rPr>
        <w:t>…</w:t>
      </w:r>
    </w:p>
    <w:p w:rsidR="007A32B2" w:rsidRDefault="007A32B2" w:rsidP="009C39EB">
      <w:pPr>
        <w:rPr>
          <w:shd w:val="clear" w:color="auto" w:fill="FFCC00"/>
        </w:rPr>
      </w:pPr>
    </w:p>
    <w:p w:rsidR="00F66EB5" w:rsidRDefault="00F66EB5" w:rsidP="009C39EB">
      <w:pPr>
        <w:rPr>
          <w:shd w:val="clear" w:color="auto" w:fill="FFCC0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720" w:firstRow="1" w:lastRow="0" w:firstColumn="0" w:lastColumn="1" w:noHBand="1" w:noVBand="1"/>
      </w:tblPr>
      <w:tblGrid>
        <w:gridCol w:w="4219"/>
        <w:gridCol w:w="2552"/>
        <w:gridCol w:w="1146"/>
        <w:gridCol w:w="1371"/>
      </w:tblGrid>
      <w:tr w:rsidR="000B7FD4" w:rsidRPr="00D60E4A" w:rsidTr="00F26919">
        <w:trPr>
          <w:trHeight w:val="440"/>
        </w:trPr>
        <w:tc>
          <w:tcPr>
            <w:tcW w:w="4219" w:type="dxa"/>
          </w:tcPr>
          <w:p w:rsidR="005476AE" w:rsidRPr="00F65523" w:rsidRDefault="00BE0A1D" w:rsidP="009C39EB">
            <w:pPr>
              <w:rPr>
                <w:b/>
                <w:i/>
              </w:rPr>
            </w:pPr>
            <w:r w:rsidRPr="00F65523">
              <w:rPr>
                <w:b/>
                <w:i/>
              </w:rPr>
              <w:t>Hodnotící kritéria</w:t>
            </w:r>
          </w:p>
        </w:tc>
        <w:tc>
          <w:tcPr>
            <w:tcW w:w="2552" w:type="dxa"/>
          </w:tcPr>
          <w:p w:rsidR="00934B91" w:rsidRPr="00F65523" w:rsidRDefault="00BE0A1D">
            <w:pPr>
              <w:rPr>
                <w:b/>
                <w:i/>
              </w:rPr>
            </w:pPr>
            <w:r w:rsidRPr="00F65523">
              <w:rPr>
                <w:b/>
                <w:i/>
              </w:rPr>
              <w:t xml:space="preserve">Body </w:t>
            </w:r>
          </w:p>
          <w:p w:rsidR="00934B91" w:rsidRPr="00F65523" w:rsidRDefault="0049039A">
            <w:pPr>
              <w:rPr>
                <w:i/>
                <w:sz w:val="20"/>
                <w:szCs w:val="20"/>
              </w:rPr>
            </w:pPr>
            <w:r w:rsidRPr="00F65523">
              <w:rPr>
                <w:i/>
                <w:sz w:val="20"/>
                <w:szCs w:val="20"/>
              </w:rPr>
              <w:t xml:space="preserve">(na škále 0 – 5, přičemž </w:t>
            </w:r>
          </w:p>
          <w:p w:rsidR="00934B91" w:rsidRPr="00F65523" w:rsidRDefault="0049039A">
            <w:pPr>
              <w:rPr>
                <w:i/>
                <w:sz w:val="20"/>
                <w:szCs w:val="20"/>
              </w:rPr>
            </w:pPr>
            <w:r w:rsidRPr="00F65523">
              <w:rPr>
                <w:i/>
                <w:sz w:val="20"/>
                <w:szCs w:val="20"/>
              </w:rPr>
              <w:t>0 znamená žádná</w:t>
            </w:r>
            <w:r w:rsidR="00F77918" w:rsidRPr="00F65523">
              <w:rPr>
                <w:i/>
                <w:sz w:val="20"/>
                <w:szCs w:val="20"/>
              </w:rPr>
              <w:t xml:space="preserve"> / nijak</w:t>
            </w:r>
            <w:r w:rsidRPr="00F65523">
              <w:rPr>
                <w:i/>
                <w:sz w:val="20"/>
                <w:szCs w:val="20"/>
              </w:rPr>
              <w:t xml:space="preserve">, </w:t>
            </w:r>
          </w:p>
          <w:p w:rsidR="00934B91" w:rsidRPr="00F65523" w:rsidRDefault="00F77918">
            <w:pPr>
              <w:rPr>
                <w:i/>
                <w:sz w:val="20"/>
                <w:szCs w:val="20"/>
              </w:rPr>
            </w:pPr>
            <w:r w:rsidRPr="00F65523">
              <w:rPr>
                <w:i/>
                <w:sz w:val="20"/>
                <w:szCs w:val="20"/>
              </w:rPr>
              <w:t>1 –</w:t>
            </w:r>
            <w:r w:rsidR="00F26919" w:rsidRPr="00F65523">
              <w:rPr>
                <w:i/>
                <w:sz w:val="20"/>
                <w:szCs w:val="20"/>
              </w:rPr>
              <w:t xml:space="preserve"> </w:t>
            </w:r>
            <w:r w:rsidRPr="00F65523">
              <w:rPr>
                <w:i/>
                <w:sz w:val="20"/>
                <w:szCs w:val="20"/>
              </w:rPr>
              <w:t xml:space="preserve">malá nebo </w:t>
            </w:r>
            <w:r w:rsidR="0049039A" w:rsidRPr="00F65523">
              <w:rPr>
                <w:i/>
                <w:sz w:val="20"/>
                <w:szCs w:val="20"/>
              </w:rPr>
              <w:t>základní</w:t>
            </w:r>
            <w:r w:rsidRPr="00F65523">
              <w:rPr>
                <w:i/>
                <w:sz w:val="20"/>
                <w:szCs w:val="20"/>
              </w:rPr>
              <w:t xml:space="preserve"> / z menší části</w:t>
            </w:r>
            <w:r w:rsidR="0049039A" w:rsidRPr="00F65523">
              <w:rPr>
                <w:i/>
                <w:sz w:val="20"/>
                <w:szCs w:val="20"/>
              </w:rPr>
              <w:t xml:space="preserve">, </w:t>
            </w:r>
          </w:p>
          <w:p w:rsidR="00934B91" w:rsidRPr="00F65523" w:rsidRDefault="0049039A">
            <w:pPr>
              <w:rPr>
                <w:i/>
                <w:sz w:val="20"/>
                <w:szCs w:val="20"/>
              </w:rPr>
            </w:pPr>
            <w:r w:rsidRPr="00F65523">
              <w:rPr>
                <w:i/>
                <w:sz w:val="20"/>
                <w:szCs w:val="20"/>
              </w:rPr>
              <w:t xml:space="preserve">3 </w:t>
            </w:r>
            <w:r w:rsidR="00F77918" w:rsidRPr="00F65523">
              <w:rPr>
                <w:i/>
                <w:sz w:val="20"/>
                <w:szCs w:val="20"/>
              </w:rPr>
              <w:t>–</w:t>
            </w:r>
            <w:r w:rsidRPr="00F65523">
              <w:rPr>
                <w:i/>
                <w:sz w:val="20"/>
                <w:szCs w:val="20"/>
              </w:rPr>
              <w:t xml:space="preserve"> průměrná</w:t>
            </w:r>
            <w:r w:rsidR="00F77918" w:rsidRPr="00F65523">
              <w:rPr>
                <w:i/>
                <w:sz w:val="20"/>
                <w:szCs w:val="20"/>
              </w:rPr>
              <w:t xml:space="preserve"> / středně  </w:t>
            </w:r>
          </w:p>
          <w:p w:rsidR="00934B91" w:rsidRPr="007A1969" w:rsidRDefault="00F77918" w:rsidP="00F77918">
            <w:pPr>
              <w:rPr>
                <w:rFonts w:eastAsiaTheme="minorHAnsi"/>
              </w:rPr>
            </w:pPr>
            <w:r w:rsidRPr="00F65523">
              <w:rPr>
                <w:i/>
                <w:sz w:val="20"/>
                <w:szCs w:val="20"/>
              </w:rPr>
              <w:t xml:space="preserve">5 – značná nebo </w:t>
            </w:r>
            <w:r w:rsidR="0049039A" w:rsidRPr="00F65523">
              <w:rPr>
                <w:i/>
                <w:sz w:val="20"/>
                <w:szCs w:val="20"/>
              </w:rPr>
              <w:t>rozsáhlá</w:t>
            </w:r>
            <w:r w:rsidRPr="00F65523">
              <w:rPr>
                <w:i/>
                <w:sz w:val="20"/>
                <w:szCs w:val="20"/>
              </w:rPr>
              <w:t xml:space="preserve"> / zcela</w:t>
            </w:r>
            <w:r w:rsidR="000B7FD4" w:rsidRPr="00F65523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146" w:type="dxa"/>
          </w:tcPr>
          <w:p w:rsidR="00934B91" w:rsidRPr="00F65523" w:rsidRDefault="00BE0A1D">
            <w:pPr>
              <w:rPr>
                <w:b/>
                <w:i/>
              </w:rPr>
            </w:pPr>
            <w:r w:rsidRPr="00F65523">
              <w:rPr>
                <w:b/>
                <w:i/>
              </w:rPr>
              <w:t>Váha kritéria</w:t>
            </w:r>
          </w:p>
        </w:tc>
        <w:tc>
          <w:tcPr>
            <w:tcW w:w="1371" w:type="dxa"/>
          </w:tcPr>
          <w:p w:rsidR="00934B91" w:rsidRDefault="00BE0A1D">
            <w:r w:rsidRPr="00F65523">
              <w:rPr>
                <w:b/>
                <w:i/>
              </w:rPr>
              <w:t>Celkový výsledek</w:t>
            </w:r>
            <w:r w:rsidRPr="00BE0A1D">
              <w:t xml:space="preserve"> </w:t>
            </w:r>
            <w:r w:rsidRPr="00F65523">
              <w:rPr>
                <w:i/>
                <w:sz w:val="20"/>
                <w:szCs w:val="20"/>
              </w:rPr>
              <w:t>(počet bodů krát váha)</w:t>
            </w:r>
          </w:p>
        </w:tc>
      </w:tr>
    </w:tbl>
    <w:p w:rsidR="007A32B2" w:rsidRDefault="007A32B2" w:rsidP="007A1969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720" w:firstRow="1" w:lastRow="0" w:firstColumn="0" w:lastColumn="1" w:noHBand="1" w:noVBand="1"/>
      </w:tblPr>
      <w:tblGrid>
        <w:gridCol w:w="4219"/>
        <w:gridCol w:w="2552"/>
        <w:gridCol w:w="1146"/>
        <w:gridCol w:w="1371"/>
      </w:tblGrid>
      <w:tr w:rsidR="00F66EB5" w:rsidRPr="00D60E4A" w:rsidTr="00B06B5F">
        <w:trPr>
          <w:trHeight w:val="1260"/>
        </w:trPr>
        <w:tc>
          <w:tcPr>
            <w:tcW w:w="4219" w:type="dxa"/>
          </w:tcPr>
          <w:p w:rsidR="00F66EB5" w:rsidRDefault="00F66EB5" w:rsidP="00B06B5F">
            <w:pPr>
              <w:spacing w:before="60" w:after="60"/>
              <w:rPr>
                <w:b/>
              </w:rPr>
            </w:pPr>
            <w:r w:rsidRPr="00CF4D99">
              <w:rPr>
                <w:b/>
              </w:rPr>
              <w:t>I. Potřebnost intervence</w:t>
            </w:r>
          </w:p>
          <w:p w:rsidR="00F66EB5" w:rsidRDefault="00F66EB5" w:rsidP="00B06B5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contextualSpacing/>
              <w:jc w:val="both"/>
            </w:pPr>
            <w:r>
              <w:rPr>
                <w:color w:val="000000"/>
              </w:rPr>
              <w:t>s</w:t>
            </w:r>
            <w:r w:rsidRPr="007A1969">
              <w:rPr>
                <w:color w:val="000000"/>
              </w:rPr>
              <w:t>ociální situace v obci, absolutní i relativní velikost SVL, velikost a spojitost území, počet sociálně vyloučených obyvatel</w:t>
            </w:r>
          </w:p>
          <w:p w:rsidR="00F66EB5" w:rsidRDefault="00F66EB5" w:rsidP="00B06B5F">
            <w:pPr>
              <w:spacing w:before="60" w:after="60"/>
              <w:ind w:left="360"/>
              <w:jc w:val="both"/>
            </w:pPr>
            <w:r>
              <w:t>nebo</w:t>
            </w:r>
          </w:p>
          <w:p w:rsidR="00F66EB5" w:rsidRDefault="00F66EB5" w:rsidP="00B06B5F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contextualSpacing/>
              <w:jc w:val="both"/>
            </w:pPr>
            <w:r w:rsidRPr="007A1969">
              <w:rPr>
                <w:color w:val="000000"/>
              </w:rPr>
              <w:t>naléhavost potřeby rychlého dílčího řešení (vytvoření emergentní strategie pro zvládnutí) akutního nebo prohlubujícího se problému</w:t>
            </w:r>
            <w:r w:rsidRPr="00F66EB5">
              <w:rPr>
                <w:color w:val="000000"/>
                <w:vertAlign w:val="superscript"/>
              </w:rPr>
              <w:footnoteReference w:id="2"/>
            </w:r>
          </w:p>
        </w:tc>
        <w:tc>
          <w:tcPr>
            <w:tcW w:w="2552" w:type="dxa"/>
          </w:tcPr>
          <w:p w:rsidR="00F66EB5" w:rsidRDefault="00F66EB5" w:rsidP="00B06B5F">
            <w:pPr>
              <w:spacing w:before="60" w:after="60"/>
            </w:pPr>
          </w:p>
          <w:p w:rsidR="00F66EB5" w:rsidRDefault="00F66EB5" w:rsidP="00B06B5F">
            <w:pPr>
              <w:spacing w:before="60" w:after="60"/>
            </w:pPr>
          </w:p>
          <w:p w:rsidR="00F66EB5" w:rsidRPr="00D60E4A" w:rsidRDefault="00F66EB5" w:rsidP="00B06B5F">
            <w:pPr>
              <w:spacing w:before="60" w:after="60"/>
            </w:pPr>
          </w:p>
        </w:tc>
        <w:tc>
          <w:tcPr>
            <w:tcW w:w="1146" w:type="dxa"/>
          </w:tcPr>
          <w:p w:rsidR="00F66EB5" w:rsidRDefault="00F66EB5" w:rsidP="00B06B5F">
            <w:pPr>
              <w:spacing w:before="60" w:after="60"/>
            </w:pPr>
          </w:p>
          <w:p w:rsidR="00F66EB5" w:rsidRDefault="00F66EB5" w:rsidP="00B06B5F">
            <w:pPr>
              <w:spacing w:before="60" w:after="60"/>
            </w:pPr>
          </w:p>
          <w:p w:rsidR="00F66EB5" w:rsidRDefault="00F66EB5" w:rsidP="00B06B5F">
            <w:pPr>
              <w:spacing w:before="60" w:after="60"/>
            </w:pPr>
            <w:r w:rsidRPr="00BE0A1D">
              <w:t>0,5</w:t>
            </w:r>
          </w:p>
        </w:tc>
        <w:tc>
          <w:tcPr>
            <w:tcW w:w="1371" w:type="dxa"/>
          </w:tcPr>
          <w:p w:rsidR="00F66EB5" w:rsidRDefault="00F66EB5" w:rsidP="00B06B5F">
            <w:pPr>
              <w:spacing w:before="60" w:after="60"/>
            </w:pPr>
          </w:p>
        </w:tc>
      </w:tr>
    </w:tbl>
    <w:p w:rsidR="007A32B2" w:rsidRDefault="007A32B2" w:rsidP="007A1969"/>
    <w:p w:rsidR="007A32B2" w:rsidRDefault="007A32B2" w:rsidP="007A1969"/>
    <w:p w:rsidR="00F66EB5" w:rsidRDefault="00F66EB5" w:rsidP="007A1969"/>
    <w:p w:rsidR="00F66EB5" w:rsidRDefault="00F66EB5" w:rsidP="007A1969"/>
    <w:p w:rsidR="00F66EB5" w:rsidRDefault="00F66EB5" w:rsidP="007A1969"/>
    <w:p w:rsidR="00F66EB5" w:rsidRDefault="00F66EB5" w:rsidP="007A1969"/>
    <w:p w:rsidR="00F66EB5" w:rsidRDefault="00F66EB5" w:rsidP="007A1969"/>
    <w:p w:rsidR="00F66EB5" w:rsidRDefault="00F66EB5" w:rsidP="007A1969"/>
    <w:p w:rsidR="00F66EB5" w:rsidRDefault="00F66EB5" w:rsidP="007A1969"/>
    <w:p w:rsidR="00F66EB5" w:rsidRDefault="00F66EB5" w:rsidP="007A1969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720" w:firstRow="1" w:lastRow="0" w:firstColumn="0" w:lastColumn="1" w:noHBand="1" w:noVBand="1"/>
      </w:tblPr>
      <w:tblGrid>
        <w:gridCol w:w="4219"/>
        <w:gridCol w:w="2552"/>
        <w:gridCol w:w="1146"/>
        <w:gridCol w:w="1371"/>
      </w:tblGrid>
      <w:tr w:rsidR="00F66EB5" w:rsidTr="00F65523">
        <w:trPr>
          <w:trHeight w:val="799"/>
        </w:trPr>
        <w:tc>
          <w:tcPr>
            <w:tcW w:w="4219" w:type="dxa"/>
          </w:tcPr>
          <w:p w:rsidR="00F66EB5" w:rsidRPr="00F26919" w:rsidRDefault="00F66EB5" w:rsidP="00F65523">
            <w:pPr>
              <w:spacing w:before="60" w:after="60"/>
              <w:rPr>
                <w:b/>
              </w:rPr>
            </w:pPr>
            <w:r w:rsidRPr="00CF4D99">
              <w:rPr>
                <w:b/>
              </w:rPr>
              <w:t xml:space="preserve">II. </w:t>
            </w:r>
            <w:r>
              <w:rPr>
                <w:b/>
              </w:rPr>
              <w:t xml:space="preserve"> Potenciál využití poskytnuté vzdálené dílčí podpory </w:t>
            </w:r>
          </w:p>
        </w:tc>
        <w:tc>
          <w:tcPr>
            <w:tcW w:w="2552" w:type="dxa"/>
          </w:tcPr>
          <w:p w:rsidR="00F66EB5" w:rsidRPr="00D60E4A" w:rsidRDefault="00F66EB5" w:rsidP="00B06B5F">
            <w:pPr>
              <w:spacing w:before="60" w:after="60"/>
            </w:pPr>
          </w:p>
        </w:tc>
        <w:tc>
          <w:tcPr>
            <w:tcW w:w="1146" w:type="dxa"/>
          </w:tcPr>
          <w:p w:rsidR="00F66EB5" w:rsidRDefault="00F66EB5" w:rsidP="00B06B5F">
            <w:pPr>
              <w:spacing w:before="60" w:after="60"/>
            </w:pPr>
          </w:p>
        </w:tc>
        <w:tc>
          <w:tcPr>
            <w:tcW w:w="1371" w:type="dxa"/>
          </w:tcPr>
          <w:p w:rsidR="00F66EB5" w:rsidRDefault="00F66EB5" w:rsidP="00B06B5F">
            <w:pPr>
              <w:spacing w:before="60" w:after="60"/>
            </w:pPr>
          </w:p>
        </w:tc>
      </w:tr>
      <w:tr w:rsidR="00F66EB5" w:rsidRPr="00F66EB5" w:rsidTr="00B06B5F">
        <w:trPr>
          <w:trHeight w:val="3940"/>
        </w:trPr>
        <w:tc>
          <w:tcPr>
            <w:tcW w:w="4219" w:type="dxa"/>
          </w:tcPr>
          <w:p w:rsidR="00F66EB5" w:rsidRPr="00F66EB5" w:rsidRDefault="00F66EB5" w:rsidP="00B06B5F">
            <w:pPr>
              <w:spacing w:before="60" w:after="60"/>
              <w:ind w:left="360"/>
              <w:rPr>
                <w:b/>
              </w:rPr>
            </w:pPr>
            <w:r w:rsidRPr="00F66EB5">
              <w:t>IIa)</w:t>
            </w:r>
            <w:r w:rsidRPr="00F66EB5">
              <w:rPr>
                <w:b/>
              </w:rPr>
              <w:t xml:space="preserve"> </w:t>
            </w:r>
            <w:r w:rsidRPr="00F66EB5">
              <w:t>Poskytnutí VDP může výrazně přispět:</w:t>
            </w:r>
          </w:p>
          <w:p w:rsidR="00F66EB5" w:rsidRPr="00F66EB5" w:rsidRDefault="00F66EB5" w:rsidP="00B06B5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  <w:rPr>
                <w:rFonts w:eastAsiaTheme="minorHAnsi"/>
                <w:color w:val="000000"/>
              </w:rPr>
            </w:pPr>
            <w:r w:rsidRPr="00F66EB5">
              <w:rPr>
                <w:rFonts w:eastAsiaTheme="minorHAnsi"/>
                <w:color w:val="000000"/>
              </w:rPr>
              <w:t>ke zmírnění dopadů sociálního vyloučení na obyvatele sociálně vyloučené lokality a na život v obci</w:t>
            </w:r>
          </w:p>
          <w:p w:rsidR="00F66EB5" w:rsidRPr="00F66EB5" w:rsidRDefault="00F66EB5" w:rsidP="00B06B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720"/>
              <w:jc w:val="both"/>
              <w:rPr>
                <w:rFonts w:eastAsiaTheme="minorHAnsi"/>
                <w:color w:val="000000"/>
              </w:rPr>
            </w:pPr>
            <w:r w:rsidRPr="00F66EB5">
              <w:rPr>
                <w:rFonts w:eastAsiaTheme="minorHAnsi"/>
                <w:color w:val="000000"/>
              </w:rPr>
              <w:t xml:space="preserve">nebo </w:t>
            </w:r>
          </w:p>
          <w:p w:rsidR="00F66EB5" w:rsidRPr="00F66EB5" w:rsidRDefault="00F66EB5" w:rsidP="00B06B5F">
            <w:pPr>
              <w:numPr>
                <w:ilvl w:val="0"/>
                <w:numId w:val="11"/>
              </w:numPr>
              <w:spacing w:before="60" w:after="60"/>
              <w:contextualSpacing/>
              <w:rPr>
                <w:color w:val="000000"/>
              </w:rPr>
            </w:pPr>
            <w:r w:rsidRPr="00F66EB5">
              <w:rPr>
                <w:color w:val="000000"/>
              </w:rPr>
              <w:t xml:space="preserve">k odstranění překážek a vytvoření podmínek pro zahájení vytváření dlouhodobé komplexní koncepce obce v oblasti sociálního začleňování </w:t>
            </w:r>
          </w:p>
          <w:p w:rsidR="00F66EB5" w:rsidRPr="00F66EB5" w:rsidRDefault="00F66EB5" w:rsidP="00B06B5F">
            <w:pPr>
              <w:spacing w:before="60" w:after="60"/>
              <w:ind w:left="720"/>
              <w:jc w:val="both"/>
              <w:rPr>
                <w:rFonts w:eastAsiaTheme="minorHAnsi"/>
                <w:color w:val="000000"/>
              </w:rPr>
            </w:pPr>
            <w:r w:rsidRPr="00F66EB5">
              <w:rPr>
                <w:rFonts w:eastAsiaTheme="minorHAnsi"/>
                <w:color w:val="000000"/>
              </w:rPr>
              <w:t>nebo</w:t>
            </w:r>
          </w:p>
          <w:p w:rsidR="00F66EB5" w:rsidRPr="00F66EB5" w:rsidRDefault="00F66EB5" w:rsidP="00B06B5F">
            <w:pPr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contextualSpacing/>
              <w:rPr>
                <w:b/>
                <w:color w:val="000000"/>
              </w:rPr>
            </w:pPr>
            <w:r w:rsidRPr="00F66EB5">
              <w:rPr>
                <w:color w:val="000000"/>
              </w:rPr>
              <w:t xml:space="preserve"> pro budoucí vstup obce do Koordinovaného přístupu k sociálně vyloučeným lokalitám.</w:t>
            </w:r>
          </w:p>
        </w:tc>
        <w:tc>
          <w:tcPr>
            <w:tcW w:w="2552" w:type="dxa"/>
          </w:tcPr>
          <w:p w:rsidR="00F66EB5" w:rsidRPr="00F66EB5" w:rsidRDefault="00F66EB5" w:rsidP="00B06B5F">
            <w:pPr>
              <w:spacing w:before="60" w:after="60"/>
            </w:pPr>
          </w:p>
        </w:tc>
        <w:tc>
          <w:tcPr>
            <w:tcW w:w="1146" w:type="dxa"/>
          </w:tcPr>
          <w:p w:rsidR="00F66EB5" w:rsidRPr="00F66EB5" w:rsidRDefault="00F66EB5" w:rsidP="00B06B5F">
            <w:pPr>
              <w:spacing w:before="60" w:after="60"/>
            </w:pPr>
            <w:r w:rsidRPr="00F66EB5">
              <w:t>0,25</w:t>
            </w:r>
          </w:p>
        </w:tc>
        <w:tc>
          <w:tcPr>
            <w:tcW w:w="1371" w:type="dxa"/>
          </w:tcPr>
          <w:p w:rsidR="00F66EB5" w:rsidRPr="00F66EB5" w:rsidRDefault="00F66EB5" w:rsidP="00B06B5F">
            <w:pPr>
              <w:spacing w:before="60" w:after="60"/>
            </w:pPr>
          </w:p>
        </w:tc>
      </w:tr>
      <w:tr w:rsidR="00F66EB5" w:rsidRPr="00F66EB5" w:rsidTr="00B06B5F">
        <w:trPr>
          <w:trHeight w:val="3940"/>
        </w:trPr>
        <w:tc>
          <w:tcPr>
            <w:tcW w:w="4219" w:type="dxa"/>
          </w:tcPr>
          <w:p w:rsidR="00F66EB5" w:rsidRPr="00F66EB5" w:rsidRDefault="00F66EB5" w:rsidP="00B06B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60"/>
              <w:jc w:val="both"/>
              <w:rPr>
                <w:rFonts w:eastAsiaTheme="minorHAnsi"/>
                <w:color w:val="000000"/>
              </w:rPr>
            </w:pPr>
            <w:r w:rsidRPr="00F66EB5">
              <w:rPr>
                <w:rFonts w:eastAsiaTheme="minorHAnsi"/>
                <w:color w:val="000000"/>
              </w:rPr>
              <w:t>IIb)</w:t>
            </w:r>
            <w:r w:rsidRPr="00F66EB5">
              <w:rPr>
                <w:rFonts w:eastAsiaTheme="minorHAnsi"/>
                <w:color w:val="000000"/>
                <w:vertAlign w:val="superscript"/>
              </w:rPr>
              <w:footnoteReference w:id="3"/>
            </w:r>
            <w:r w:rsidRPr="00F66EB5">
              <w:rPr>
                <w:rFonts w:eastAsiaTheme="minorHAnsi"/>
                <w:color w:val="000000"/>
              </w:rPr>
              <w:t xml:space="preserve"> Lze předpokládat:</w:t>
            </w:r>
          </w:p>
          <w:p w:rsidR="00F66EB5" w:rsidRPr="00F66EB5" w:rsidRDefault="00F66EB5" w:rsidP="00B06B5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both"/>
            </w:pPr>
            <w:r w:rsidRPr="00F66EB5">
              <w:rPr>
                <w:color w:val="000000"/>
              </w:rPr>
              <w:t>podporu vedení obce ke spolupráci s Agenturou a k zavádění proinkluzivních opatření, předpoklad zapojení relevantních partnerů do spolupráce obce s ASZ formou VDP v odpovídající míře vzhledem k problémům, na které má být poskytnutí podpory zaměřeno</w:t>
            </w:r>
          </w:p>
          <w:p w:rsidR="00F66EB5" w:rsidRPr="00F66EB5" w:rsidRDefault="00F66EB5" w:rsidP="00B06B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360"/>
              <w:jc w:val="both"/>
            </w:pPr>
            <w:r w:rsidRPr="00F66EB5">
              <w:rPr>
                <w:color w:val="000000"/>
              </w:rPr>
              <w:t xml:space="preserve">   a</w:t>
            </w:r>
          </w:p>
          <w:p w:rsidR="00F66EB5" w:rsidRPr="00F66EB5" w:rsidRDefault="00F66EB5" w:rsidP="00B06B5F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ind w:left="714" w:hanging="357"/>
              <w:jc w:val="both"/>
            </w:pPr>
            <w:r w:rsidRPr="00F66EB5">
              <w:rPr>
                <w:color w:val="000000"/>
              </w:rPr>
              <w:t xml:space="preserve">podporu participativních metod směrem k cílové skupině a veřejnosti při tvorbě opatření sociálního začleňování. </w:t>
            </w:r>
          </w:p>
        </w:tc>
        <w:tc>
          <w:tcPr>
            <w:tcW w:w="2552" w:type="dxa"/>
          </w:tcPr>
          <w:p w:rsidR="00F66EB5" w:rsidRPr="00F66EB5" w:rsidRDefault="00F66EB5" w:rsidP="00B06B5F">
            <w:pPr>
              <w:spacing w:before="60" w:after="60"/>
            </w:pPr>
          </w:p>
        </w:tc>
        <w:tc>
          <w:tcPr>
            <w:tcW w:w="1146" w:type="dxa"/>
          </w:tcPr>
          <w:p w:rsidR="00F66EB5" w:rsidRPr="00F66EB5" w:rsidRDefault="00F66EB5" w:rsidP="00B06B5F">
            <w:pPr>
              <w:spacing w:before="60" w:after="60"/>
            </w:pPr>
            <w:r w:rsidRPr="00F66EB5">
              <w:t>0,25</w:t>
            </w:r>
          </w:p>
        </w:tc>
        <w:tc>
          <w:tcPr>
            <w:tcW w:w="1371" w:type="dxa"/>
          </w:tcPr>
          <w:p w:rsidR="00F66EB5" w:rsidRPr="00F66EB5" w:rsidRDefault="00F66EB5" w:rsidP="00B06B5F">
            <w:pPr>
              <w:spacing w:before="60" w:after="60"/>
            </w:pPr>
          </w:p>
        </w:tc>
      </w:tr>
    </w:tbl>
    <w:p w:rsidR="007A32B2" w:rsidRDefault="007A32B2" w:rsidP="007A1969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720" w:firstRow="1" w:lastRow="0" w:firstColumn="0" w:lastColumn="1" w:noHBand="1" w:noVBand="1"/>
      </w:tblPr>
      <w:tblGrid>
        <w:gridCol w:w="4219"/>
        <w:gridCol w:w="2552"/>
        <w:gridCol w:w="1146"/>
        <w:gridCol w:w="1371"/>
      </w:tblGrid>
      <w:tr w:rsidR="00F65523" w:rsidRPr="00F66EB5" w:rsidTr="00B06B5F">
        <w:trPr>
          <w:trHeight w:val="540"/>
        </w:trPr>
        <w:tc>
          <w:tcPr>
            <w:tcW w:w="4219" w:type="dxa"/>
          </w:tcPr>
          <w:p w:rsidR="00F65523" w:rsidRPr="00F66EB5" w:rsidRDefault="00F65523" w:rsidP="00B06B5F">
            <w:pPr>
              <w:spacing w:before="60" w:after="60"/>
              <w:rPr>
                <w:b/>
              </w:rPr>
            </w:pPr>
            <w:r w:rsidRPr="00F66EB5">
              <w:rPr>
                <w:b/>
              </w:rPr>
              <w:t>Celkový výsledek:</w:t>
            </w:r>
          </w:p>
        </w:tc>
        <w:tc>
          <w:tcPr>
            <w:tcW w:w="2552" w:type="dxa"/>
          </w:tcPr>
          <w:p w:rsidR="00F65523" w:rsidRPr="00F66EB5" w:rsidRDefault="00F65523" w:rsidP="00B06B5F">
            <w:pPr>
              <w:spacing w:before="60" w:after="60"/>
            </w:pPr>
            <w:r w:rsidRPr="00F66EB5">
              <w:t>X</w:t>
            </w:r>
          </w:p>
        </w:tc>
        <w:tc>
          <w:tcPr>
            <w:tcW w:w="1146" w:type="dxa"/>
          </w:tcPr>
          <w:p w:rsidR="00F65523" w:rsidRPr="00F66EB5" w:rsidRDefault="00F65523" w:rsidP="00B06B5F">
            <w:pPr>
              <w:spacing w:before="60" w:after="60"/>
            </w:pPr>
            <w:r w:rsidRPr="00F66EB5">
              <w:t>X</w:t>
            </w:r>
          </w:p>
        </w:tc>
        <w:tc>
          <w:tcPr>
            <w:tcW w:w="1371" w:type="dxa"/>
          </w:tcPr>
          <w:p w:rsidR="00F65523" w:rsidRPr="00F66EB5" w:rsidRDefault="00F65523" w:rsidP="00B06B5F">
            <w:pPr>
              <w:spacing w:before="60" w:after="60"/>
            </w:pPr>
          </w:p>
        </w:tc>
      </w:tr>
    </w:tbl>
    <w:p w:rsidR="00F65523" w:rsidRDefault="00F65523" w:rsidP="007A1969"/>
    <w:p w:rsidR="00F66EB5" w:rsidRDefault="00F66EB5" w:rsidP="007A1969">
      <w:pPr>
        <w:rPr>
          <w:b/>
        </w:rPr>
      </w:pPr>
    </w:p>
    <w:p w:rsidR="00F65523" w:rsidRDefault="00F65523" w:rsidP="007A1969">
      <w:pPr>
        <w:rPr>
          <w:b/>
        </w:rPr>
      </w:pPr>
    </w:p>
    <w:p w:rsidR="005476AE" w:rsidRPr="003B1A95" w:rsidRDefault="002B2847" w:rsidP="007A1969">
      <w:pPr>
        <w:rPr>
          <w:b/>
          <w:sz w:val="24"/>
          <w:szCs w:val="24"/>
        </w:rPr>
      </w:pPr>
      <w:r w:rsidRPr="003B1A95">
        <w:rPr>
          <w:b/>
          <w:sz w:val="24"/>
          <w:szCs w:val="24"/>
        </w:rPr>
        <w:t>Zdůvodnění hodnocení:</w:t>
      </w:r>
    </w:p>
    <w:p w:rsidR="007A32B2" w:rsidRPr="003B1A95" w:rsidRDefault="007A32B2" w:rsidP="009C39EB">
      <w:pPr>
        <w:rPr>
          <w:sz w:val="24"/>
          <w:szCs w:val="24"/>
        </w:rPr>
      </w:pPr>
    </w:p>
    <w:p w:rsidR="005476AE" w:rsidRPr="003B1A95" w:rsidRDefault="00BE0A1D" w:rsidP="009C39EB">
      <w:pPr>
        <w:rPr>
          <w:sz w:val="24"/>
          <w:szCs w:val="24"/>
        </w:rPr>
      </w:pPr>
      <w:r w:rsidRPr="003B1A95">
        <w:rPr>
          <w:sz w:val="24"/>
          <w:szCs w:val="24"/>
        </w:rPr>
        <w:t>ad I)</w:t>
      </w:r>
      <w:r w:rsidR="007A32B2" w:rsidRPr="003B1A95">
        <w:rPr>
          <w:sz w:val="24"/>
          <w:szCs w:val="24"/>
        </w:rPr>
        <w:tab/>
      </w:r>
      <w:r w:rsidRPr="003B1A95">
        <w:rPr>
          <w:sz w:val="24"/>
          <w:szCs w:val="24"/>
        </w:rPr>
        <w:t xml:space="preserve"> Potřebnost intervence</w:t>
      </w:r>
    </w:p>
    <w:p w:rsidR="00336969" w:rsidRPr="003B1A95" w:rsidRDefault="00336969" w:rsidP="009C39EB">
      <w:pPr>
        <w:rPr>
          <w:sz w:val="24"/>
          <w:szCs w:val="24"/>
        </w:rPr>
      </w:pPr>
    </w:p>
    <w:p w:rsidR="00336969" w:rsidRPr="003B1A95" w:rsidRDefault="00336969" w:rsidP="009C39EB">
      <w:pPr>
        <w:rPr>
          <w:sz w:val="24"/>
          <w:szCs w:val="24"/>
        </w:rPr>
      </w:pPr>
    </w:p>
    <w:p w:rsidR="00F65523" w:rsidRPr="003B1A95" w:rsidRDefault="00F65523" w:rsidP="009C39EB">
      <w:pPr>
        <w:rPr>
          <w:sz w:val="24"/>
          <w:szCs w:val="24"/>
        </w:rPr>
      </w:pPr>
    </w:p>
    <w:p w:rsidR="00F65523" w:rsidRPr="003B1A95" w:rsidRDefault="00F65523" w:rsidP="009C39EB">
      <w:pPr>
        <w:rPr>
          <w:sz w:val="24"/>
          <w:szCs w:val="24"/>
        </w:rPr>
      </w:pPr>
    </w:p>
    <w:p w:rsidR="007A32B2" w:rsidRPr="003B1A95" w:rsidRDefault="007A32B2" w:rsidP="009C39EB">
      <w:pPr>
        <w:rPr>
          <w:sz w:val="24"/>
          <w:szCs w:val="24"/>
        </w:rPr>
      </w:pPr>
    </w:p>
    <w:p w:rsidR="005476AE" w:rsidRPr="003B1A95" w:rsidRDefault="00BE0A1D" w:rsidP="009C39EB">
      <w:pPr>
        <w:rPr>
          <w:sz w:val="24"/>
          <w:szCs w:val="24"/>
        </w:rPr>
      </w:pPr>
      <w:r w:rsidRPr="003B1A95">
        <w:rPr>
          <w:sz w:val="24"/>
          <w:szCs w:val="24"/>
        </w:rPr>
        <w:t>ad II)</w:t>
      </w:r>
      <w:r w:rsidR="007A32B2" w:rsidRPr="003B1A95">
        <w:rPr>
          <w:sz w:val="24"/>
          <w:szCs w:val="24"/>
        </w:rPr>
        <w:tab/>
      </w:r>
      <w:r w:rsidR="00336969" w:rsidRPr="003B1A95">
        <w:rPr>
          <w:b/>
          <w:sz w:val="24"/>
          <w:szCs w:val="24"/>
        </w:rPr>
        <w:t>Potenciál využití poskytnuté vzdálené dílčí podpory</w:t>
      </w:r>
      <w:r w:rsidR="00F41A72" w:rsidRPr="003B1A95">
        <w:rPr>
          <w:b/>
          <w:sz w:val="24"/>
          <w:szCs w:val="24"/>
          <w:highlight w:val="green"/>
        </w:rPr>
        <w:t xml:space="preserve"> </w:t>
      </w:r>
    </w:p>
    <w:p w:rsidR="007A32B2" w:rsidRPr="003B1A95" w:rsidRDefault="007A32B2" w:rsidP="009C39EB">
      <w:pPr>
        <w:rPr>
          <w:sz w:val="24"/>
          <w:szCs w:val="24"/>
        </w:rPr>
      </w:pPr>
    </w:p>
    <w:p w:rsidR="00336969" w:rsidRPr="003B1A95" w:rsidRDefault="00BE0A1D" w:rsidP="00F77918">
      <w:pPr>
        <w:ind w:left="708"/>
        <w:rPr>
          <w:b/>
          <w:sz w:val="24"/>
          <w:szCs w:val="24"/>
        </w:rPr>
      </w:pPr>
      <w:r w:rsidRPr="003B1A95">
        <w:rPr>
          <w:sz w:val="24"/>
          <w:szCs w:val="24"/>
        </w:rPr>
        <w:t>ad II</w:t>
      </w:r>
      <w:r w:rsidR="00336969" w:rsidRPr="003B1A95">
        <w:rPr>
          <w:sz w:val="24"/>
          <w:szCs w:val="24"/>
        </w:rPr>
        <w:t xml:space="preserve"> a</w:t>
      </w:r>
      <w:r w:rsidRPr="003B1A95">
        <w:rPr>
          <w:sz w:val="24"/>
          <w:szCs w:val="24"/>
        </w:rPr>
        <w:t xml:space="preserve">) </w:t>
      </w:r>
      <w:r w:rsidR="00336969" w:rsidRPr="003B1A95">
        <w:rPr>
          <w:sz w:val="24"/>
          <w:szCs w:val="24"/>
        </w:rPr>
        <w:t>Předpoklad</w:t>
      </w:r>
      <w:r w:rsidR="00C528A9" w:rsidRPr="003B1A95">
        <w:rPr>
          <w:sz w:val="24"/>
          <w:szCs w:val="24"/>
        </w:rPr>
        <w:t>, že poskytnutí VDP je vhodnou formou podpory</w:t>
      </w:r>
      <w:r w:rsidR="00336969" w:rsidRPr="003B1A95">
        <w:rPr>
          <w:sz w:val="24"/>
          <w:szCs w:val="24"/>
        </w:rPr>
        <w:t xml:space="preserve"> iniciace žádoucích změn /řešení akutních problémů </w:t>
      </w:r>
      <w:r w:rsidR="00C528A9" w:rsidRPr="003B1A95">
        <w:rPr>
          <w:sz w:val="24"/>
          <w:szCs w:val="24"/>
        </w:rPr>
        <w:t>v obci</w:t>
      </w:r>
    </w:p>
    <w:p w:rsidR="007A32B2" w:rsidRPr="003B1A95" w:rsidRDefault="007A32B2" w:rsidP="00F77918">
      <w:pPr>
        <w:ind w:left="708"/>
        <w:rPr>
          <w:sz w:val="24"/>
          <w:szCs w:val="24"/>
        </w:rPr>
      </w:pPr>
    </w:p>
    <w:p w:rsidR="00F65523" w:rsidRPr="003B1A95" w:rsidRDefault="00F65523" w:rsidP="00F77918">
      <w:pPr>
        <w:ind w:left="708"/>
        <w:rPr>
          <w:sz w:val="24"/>
          <w:szCs w:val="24"/>
        </w:rPr>
      </w:pPr>
    </w:p>
    <w:p w:rsidR="00F65523" w:rsidRPr="003B1A95" w:rsidRDefault="00F65523" w:rsidP="00F77918">
      <w:pPr>
        <w:ind w:left="708"/>
        <w:rPr>
          <w:sz w:val="24"/>
          <w:szCs w:val="24"/>
        </w:rPr>
      </w:pPr>
    </w:p>
    <w:p w:rsidR="00F26919" w:rsidRPr="003B1A95" w:rsidRDefault="00F26919" w:rsidP="00F77918">
      <w:pPr>
        <w:ind w:left="708"/>
        <w:rPr>
          <w:sz w:val="24"/>
          <w:szCs w:val="24"/>
        </w:rPr>
      </w:pPr>
    </w:p>
    <w:p w:rsidR="005476AE" w:rsidRPr="003B1A95" w:rsidRDefault="00BE0A1D" w:rsidP="00F77918">
      <w:pPr>
        <w:ind w:left="708"/>
        <w:rPr>
          <w:sz w:val="24"/>
          <w:szCs w:val="24"/>
        </w:rPr>
      </w:pPr>
      <w:r w:rsidRPr="003B1A95">
        <w:rPr>
          <w:sz w:val="24"/>
          <w:szCs w:val="24"/>
        </w:rPr>
        <w:t>ad I</w:t>
      </w:r>
      <w:r w:rsidR="00336969" w:rsidRPr="003B1A95">
        <w:rPr>
          <w:sz w:val="24"/>
          <w:szCs w:val="24"/>
        </w:rPr>
        <w:t>I b</w:t>
      </w:r>
      <w:r w:rsidRPr="003B1A95">
        <w:rPr>
          <w:sz w:val="24"/>
          <w:szCs w:val="24"/>
        </w:rPr>
        <w:t xml:space="preserve">) </w:t>
      </w:r>
      <w:r w:rsidR="007A32B2" w:rsidRPr="003B1A95">
        <w:rPr>
          <w:sz w:val="24"/>
          <w:szCs w:val="24"/>
        </w:rPr>
        <w:tab/>
      </w:r>
      <w:r w:rsidR="00336969" w:rsidRPr="003B1A95">
        <w:rPr>
          <w:sz w:val="24"/>
          <w:szCs w:val="24"/>
        </w:rPr>
        <w:t xml:space="preserve">Předpoklad využití podpory ze strany obce a relevantních aktérů </w:t>
      </w:r>
    </w:p>
    <w:p w:rsidR="007A32B2" w:rsidRPr="003B1A95" w:rsidRDefault="007A32B2" w:rsidP="009C39EB">
      <w:pPr>
        <w:rPr>
          <w:sz w:val="24"/>
          <w:szCs w:val="24"/>
        </w:rPr>
      </w:pPr>
    </w:p>
    <w:p w:rsidR="00CF4D99" w:rsidRPr="003B1A95" w:rsidRDefault="00CF4D99" w:rsidP="009C39EB">
      <w:pPr>
        <w:rPr>
          <w:sz w:val="24"/>
          <w:szCs w:val="24"/>
        </w:rPr>
      </w:pPr>
    </w:p>
    <w:p w:rsidR="00CF4D99" w:rsidRPr="003B1A95" w:rsidRDefault="00CF4D99" w:rsidP="009C39EB">
      <w:pPr>
        <w:rPr>
          <w:sz w:val="24"/>
          <w:szCs w:val="24"/>
        </w:rPr>
      </w:pPr>
    </w:p>
    <w:p w:rsidR="00CF4D99" w:rsidRPr="003B1A95" w:rsidRDefault="00CF4D99" w:rsidP="009C39EB">
      <w:pPr>
        <w:rPr>
          <w:sz w:val="24"/>
          <w:szCs w:val="24"/>
        </w:rPr>
      </w:pPr>
    </w:p>
    <w:p w:rsidR="00F65523" w:rsidRPr="003B1A95" w:rsidRDefault="00F65523" w:rsidP="009C39EB">
      <w:pPr>
        <w:rPr>
          <w:sz w:val="24"/>
          <w:szCs w:val="24"/>
        </w:rPr>
      </w:pPr>
    </w:p>
    <w:p w:rsidR="00F65523" w:rsidRPr="003B1A95" w:rsidRDefault="00F65523" w:rsidP="009C39EB">
      <w:pPr>
        <w:rPr>
          <w:sz w:val="24"/>
          <w:szCs w:val="24"/>
        </w:rPr>
      </w:pPr>
    </w:p>
    <w:p w:rsidR="00F65523" w:rsidRPr="003B1A95" w:rsidRDefault="00F65523" w:rsidP="009C39EB">
      <w:pPr>
        <w:rPr>
          <w:sz w:val="24"/>
          <w:szCs w:val="24"/>
        </w:rPr>
      </w:pPr>
    </w:p>
    <w:p w:rsidR="00F65523" w:rsidRPr="003B1A95" w:rsidRDefault="00F65523" w:rsidP="009C39EB">
      <w:pPr>
        <w:rPr>
          <w:sz w:val="24"/>
          <w:szCs w:val="24"/>
        </w:rPr>
      </w:pPr>
    </w:p>
    <w:p w:rsidR="00F65523" w:rsidRPr="003B1A95" w:rsidRDefault="00F65523" w:rsidP="009C39EB">
      <w:pPr>
        <w:rPr>
          <w:sz w:val="24"/>
          <w:szCs w:val="24"/>
        </w:rPr>
      </w:pPr>
    </w:p>
    <w:p w:rsidR="00F65523" w:rsidRPr="003B1A95" w:rsidRDefault="00F65523" w:rsidP="009C39EB">
      <w:pPr>
        <w:rPr>
          <w:sz w:val="24"/>
          <w:szCs w:val="24"/>
        </w:rPr>
      </w:pPr>
    </w:p>
    <w:p w:rsidR="00F65523" w:rsidRPr="003B1A95" w:rsidRDefault="00F65523" w:rsidP="009C39EB">
      <w:pPr>
        <w:rPr>
          <w:sz w:val="24"/>
          <w:szCs w:val="24"/>
        </w:rPr>
      </w:pPr>
    </w:p>
    <w:p w:rsidR="00F65523" w:rsidRPr="003B1A95" w:rsidRDefault="00F65523" w:rsidP="009C39EB">
      <w:pPr>
        <w:rPr>
          <w:sz w:val="24"/>
          <w:szCs w:val="24"/>
        </w:rPr>
      </w:pPr>
    </w:p>
    <w:p w:rsidR="00CF4D99" w:rsidRPr="003B1A95" w:rsidRDefault="00CF4D99" w:rsidP="009C39EB">
      <w:pPr>
        <w:rPr>
          <w:sz w:val="24"/>
          <w:szCs w:val="24"/>
        </w:rPr>
      </w:pPr>
    </w:p>
    <w:p w:rsidR="005476AE" w:rsidRPr="003B1A95" w:rsidRDefault="00BE0A1D" w:rsidP="00F66EB5">
      <w:pPr>
        <w:jc w:val="both"/>
        <w:rPr>
          <w:sz w:val="24"/>
          <w:szCs w:val="24"/>
        </w:rPr>
      </w:pPr>
      <w:r w:rsidRPr="003B1A95">
        <w:rPr>
          <w:sz w:val="24"/>
          <w:szCs w:val="24"/>
        </w:rPr>
        <w:t>Prohlašuji, že hodnocení uchazečů jsem provedl/a samostatně a objektivně dle svého nejlepšího vědomí a v souladu se schválenými pravidly výběru. S žádným z uchazečů mne nespojuje osobní, pracovní či jiný obdobný poměr, a nemám ani z jiných důvodů osobní zájem na výběru lokalit.</w:t>
      </w:r>
    </w:p>
    <w:p w:rsidR="007A32B2" w:rsidRPr="003B1A95" w:rsidRDefault="007A32B2">
      <w:pPr>
        <w:rPr>
          <w:sz w:val="24"/>
          <w:szCs w:val="24"/>
        </w:rPr>
      </w:pPr>
    </w:p>
    <w:p w:rsidR="007A32B2" w:rsidRPr="003B1A95" w:rsidRDefault="007A32B2">
      <w:pPr>
        <w:rPr>
          <w:sz w:val="24"/>
          <w:szCs w:val="24"/>
        </w:rPr>
      </w:pPr>
    </w:p>
    <w:p w:rsidR="007A32B2" w:rsidRPr="003B1A95" w:rsidRDefault="007A32B2">
      <w:pPr>
        <w:rPr>
          <w:sz w:val="24"/>
          <w:szCs w:val="24"/>
        </w:rPr>
      </w:pPr>
    </w:p>
    <w:p w:rsidR="00934B91" w:rsidRPr="003B1A95" w:rsidRDefault="00980625">
      <w:pPr>
        <w:rPr>
          <w:sz w:val="24"/>
          <w:szCs w:val="24"/>
        </w:rPr>
      </w:pPr>
      <w:r w:rsidRPr="003B1A95">
        <w:rPr>
          <w:sz w:val="24"/>
          <w:szCs w:val="24"/>
        </w:rPr>
        <w:t>Jméno:</w:t>
      </w:r>
      <w:r w:rsidRPr="003B1A95">
        <w:rPr>
          <w:sz w:val="24"/>
          <w:szCs w:val="24"/>
        </w:rPr>
        <w:tab/>
      </w:r>
      <w:r w:rsidR="00BE0A1D" w:rsidRPr="003B1A95">
        <w:rPr>
          <w:sz w:val="24"/>
          <w:szCs w:val="24"/>
        </w:rPr>
        <w:t>_____________________</w:t>
      </w:r>
      <w:r w:rsidR="00BE0A1D" w:rsidRPr="003B1A95">
        <w:rPr>
          <w:sz w:val="24"/>
          <w:szCs w:val="24"/>
        </w:rPr>
        <w:tab/>
      </w:r>
      <w:r w:rsidR="00BE0A1D" w:rsidRPr="003B1A95">
        <w:rPr>
          <w:sz w:val="24"/>
          <w:szCs w:val="24"/>
        </w:rPr>
        <w:tab/>
        <w:t>Datum:</w:t>
      </w:r>
      <w:r w:rsidR="00BE0A1D" w:rsidRPr="003B1A95">
        <w:rPr>
          <w:sz w:val="24"/>
          <w:szCs w:val="24"/>
        </w:rPr>
        <w:tab/>
        <w:t>_______________________</w:t>
      </w:r>
    </w:p>
    <w:p w:rsidR="007A32B2" w:rsidRPr="003B1A95" w:rsidRDefault="007A32B2" w:rsidP="009C39EB">
      <w:pPr>
        <w:rPr>
          <w:sz w:val="24"/>
          <w:szCs w:val="24"/>
        </w:rPr>
      </w:pPr>
    </w:p>
    <w:p w:rsidR="007A32B2" w:rsidRPr="003B1A95" w:rsidRDefault="007A32B2" w:rsidP="009C39EB">
      <w:pPr>
        <w:rPr>
          <w:sz w:val="24"/>
          <w:szCs w:val="24"/>
        </w:rPr>
      </w:pPr>
    </w:p>
    <w:p w:rsidR="00D41EBA" w:rsidRPr="003B1A95" w:rsidRDefault="00D41EBA" w:rsidP="009C39EB">
      <w:pPr>
        <w:rPr>
          <w:sz w:val="24"/>
          <w:szCs w:val="24"/>
        </w:rPr>
      </w:pPr>
      <w:r w:rsidRPr="003B1A95">
        <w:rPr>
          <w:sz w:val="24"/>
          <w:szCs w:val="24"/>
        </w:rPr>
        <w:t>Podpis:</w:t>
      </w:r>
      <w:r w:rsidRPr="003B1A95">
        <w:rPr>
          <w:sz w:val="24"/>
          <w:szCs w:val="24"/>
        </w:rPr>
        <w:tab/>
        <w:t>____________________</w:t>
      </w:r>
      <w:r w:rsidR="00767F97" w:rsidRPr="003B1A95">
        <w:rPr>
          <w:sz w:val="24"/>
          <w:szCs w:val="24"/>
        </w:rPr>
        <w:t>___</w:t>
      </w:r>
    </w:p>
    <w:sectPr w:rsidR="00D41EBA" w:rsidRPr="003B1A95" w:rsidSect="007A196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540" w:rsidRDefault="00B77540" w:rsidP="009A48CE">
      <w:pPr>
        <w:spacing w:line="240" w:lineRule="auto"/>
      </w:pPr>
      <w:r>
        <w:separator/>
      </w:r>
    </w:p>
  </w:endnote>
  <w:endnote w:type="continuationSeparator" w:id="0">
    <w:p w:rsidR="00B77540" w:rsidRDefault="00B77540" w:rsidP="009A48CE">
      <w:pPr>
        <w:spacing w:line="240" w:lineRule="auto"/>
      </w:pPr>
      <w:r>
        <w:continuationSeparator/>
      </w:r>
    </w:p>
  </w:endnote>
  <w:endnote w:type="continuationNotice" w:id="1">
    <w:p w:rsidR="00B77540" w:rsidRDefault="00B775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AEC" w:rsidRPr="007A1969" w:rsidRDefault="00F41A72" w:rsidP="007A1969">
    <w:pPr>
      <w:pBdr>
        <w:top w:val="nil"/>
        <w:left w:val="nil"/>
        <w:bottom w:val="nil"/>
        <w:right w:val="nil"/>
        <w:between w:val="nil"/>
      </w:pBdr>
      <w:spacing w:before="24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C7985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540" w:rsidRDefault="00B77540" w:rsidP="009A48CE">
      <w:pPr>
        <w:spacing w:line="240" w:lineRule="auto"/>
      </w:pPr>
      <w:r>
        <w:separator/>
      </w:r>
    </w:p>
  </w:footnote>
  <w:footnote w:type="continuationSeparator" w:id="0">
    <w:p w:rsidR="00B77540" w:rsidRDefault="00B77540" w:rsidP="009A48CE">
      <w:pPr>
        <w:spacing w:line="240" w:lineRule="auto"/>
      </w:pPr>
      <w:r>
        <w:continuationSeparator/>
      </w:r>
    </w:p>
  </w:footnote>
  <w:footnote w:type="continuationNotice" w:id="1">
    <w:p w:rsidR="00B77540" w:rsidRDefault="00B77540">
      <w:pPr>
        <w:spacing w:line="240" w:lineRule="auto"/>
      </w:pPr>
    </w:p>
  </w:footnote>
  <w:footnote w:id="2">
    <w:p w:rsidR="00F66EB5" w:rsidRPr="00407589" w:rsidRDefault="00F66EB5" w:rsidP="00F66E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  <w:sz w:val="20"/>
          <w:szCs w:val="20"/>
        </w:rPr>
      </w:pPr>
      <w:r w:rsidRPr="00407589">
        <w:rPr>
          <w:sz w:val="20"/>
          <w:szCs w:val="20"/>
          <w:vertAlign w:val="superscript"/>
        </w:rPr>
        <w:footnoteRef/>
      </w:r>
      <w:r w:rsidRPr="00407589">
        <w:rPr>
          <w:color w:val="000000"/>
          <w:sz w:val="20"/>
          <w:szCs w:val="20"/>
        </w:rPr>
        <w:t xml:space="preserve"> Např. radikalizace xenofobních nálad, zhoršení s</w:t>
      </w:r>
      <w:r w:rsidRPr="00407589">
        <w:rPr>
          <w:sz w:val="20"/>
          <w:szCs w:val="20"/>
        </w:rPr>
        <w:t xml:space="preserve">oužití </w:t>
      </w:r>
      <w:r w:rsidRPr="00407589">
        <w:rPr>
          <w:color w:val="000000"/>
          <w:sz w:val="20"/>
          <w:szCs w:val="20"/>
        </w:rPr>
        <w:t>na ubyto</w:t>
      </w:r>
      <w:r w:rsidRPr="00407589">
        <w:rPr>
          <w:sz w:val="20"/>
          <w:szCs w:val="20"/>
        </w:rPr>
        <w:t>vně</w:t>
      </w:r>
      <w:r w:rsidRPr="00407589">
        <w:rPr>
          <w:color w:val="000000"/>
          <w:sz w:val="20"/>
          <w:szCs w:val="20"/>
        </w:rPr>
        <w:t>, migrace sociálně vyloučených rodin do obce/města, zvyšování kriminality, nárůst počtu osob bez domova apod.</w:t>
      </w:r>
    </w:p>
  </w:footnote>
  <w:footnote w:id="3">
    <w:p w:rsidR="00F66EB5" w:rsidRPr="00F65523" w:rsidRDefault="00F66EB5" w:rsidP="00F66EB5">
      <w:pPr>
        <w:rPr>
          <w:sz w:val="20"/>
          <w:szCs w:val="20"/>
        </w:rPr>
      </w:pPr>
      <w:r w:rsidRPr="00F65523">
        <w:rPr>
          <w:sz w:val="20"/>
          <w:szCs w:val="20"/>
          <w:vertAlign w:val="superscript"/>
        </w:rPr>
        <w:footnoteRef/>
      </w:r>
      <w:r w:rsidRPr="00F65523">
        <w:rPr>
          <w:sz w:val="20"/>
          <w:szCs w:val="20"/>
        </w:rPr>
        <w:t xml:space="preserve"> Zohledněna mohou být </w:t>
      </w:r>
      <w:r w:rsidR="00F65523" w:rsidRPr="00F65523">
        <w:rPr>
          <w:sz w:val="20"/>
          <w:szCs w:val="20"/>
        </w:rPr>
        <w:t xml:space="preserve">dále </w:t>
      </w:r>
      <w:r w:rsidRPr="00F65523">
        <w:rPr>
          <w:sz w:val="20"/>
          <w:szCs w:val="20"/>
        </w:rPr>
        <w:t>dosavadní funkční i nefunkční opatření v oblastech bydlení, zaměstnanost, vzdělávání, bezpečnost, dluhy, sociální služby, zdraví, komunitní sociální práce.</w:t>
      </w:r>
    </w:p>
    <w:p w:rsidR="00F66EB5" w:rsidRPr="007A1969" w:rsidRDefault="00F66EB5" w:rsidP="00F66E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color w:val="00000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2D" w:rsidRDefault="00F41A72">
    <w:r>
      <w:tab/>
    </w:r>
  </w:p>
  <w:p w:rsidR="00F26919" w:rsidRPr="009C39EB" w:rsidRDefault="00F26919" w:rsidP="00F26919">
    <w:r>
      <w:rPr>
        <w:noProof/>
      </w:rPr>
      <w:drawing>
        <wp:anchor distT="0" distB="0" distL="114300" distR="114300" simplePos="0" relativeHeight="251659264" behindDoc="0" locked="0" layoutInCell="1" allowOverlap="1" wp14:anchorId="0B359A6E" wp14:editId="22722749">
          <wp:simplePos x="0" y="0"/>
          <wp:positionH relativeFrom="margin">
            <wp:align>left</wp:align>
          </wp:positionH>
          <wp:positionV relativeFrom="paragraph">
            <wp:posOffset>-176530</wp:posOffset>
          </wp:positionV>
          <wp:extent cx="1892300" cy="498475"/>
          <wp:effectExtent l="19050" t="0" r="0" b="0"/>
          <wp:wrapSquare wrapText="bothSides"/>
          <wp:docPr id="15" name="Obrázek 15" descr="Z:\PR\grafický balíček\loga\ASZ_loga\ASZ_log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177" descr="Z:\PR\grafický balíček\loga\ASZ_loga\ASZ_logo-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2300" cy="498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C39EB">
      <w:tab/>
    </w:r>
  </w:p>
  <w:p w:rsidR="002C3F48" w:rsidRPr="007A1969" w:rsidRDefault="002C3F48" w:rsidP="007A196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27866"/>
    <w:multiLevelType w:val="multilevel"/>
    <w:tmpl w:val="66006F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2BD2B67"/>
    <w:multiLevelType w:val="multilevel"/>
    <w:tmpl w:val="77EC2C10"/>
    <w:lvl w:ilvl="0">
      <w:start w:val="1"/>
      <w:numFmt w:val="decimal"/>
      <w:lvlText w:val="(%1.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2">
    <w:nsid w:val="04E32462"/>
    <w:multiLevelType w:val="hybridMultilevel"/>
    <w:tmpl w:val="D2EEA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03C5B"/>
    <w:multiLevelType w:val="multilevel"/>
    <w:tmpl w:val="761EDC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1A468C5"/>
    <w:multiLevelType w:val="hybridMultilevel"/>
    <w:tmpl w:val="5B123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51866"/>
    <w:multiLevelType w:val="multilevel"/>
    <w:tmpl w:val="74C8B9D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1CC735A7"/>
    <w:multiLevelType w:val="hybridMultilevel"/>
    <w:tmpl w:val="EAF41D9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074075C"/>
    <w:multiLevelType w:val="hybridMultilevel"/>
    <w:tmpl w:val="10E8F44A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3C217C84"/>
    <w:multiLevelType w:val="multilevel"/>
    <w:tmpl w:val="3530DB5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>
    <w:nsid w:val="44C56CAF"/>
    <w:multiLevelType w:val="multilevel"/>
    <w:tmpl w:val="65DE88BC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570C2C48"/>
    <w:multiLevelType w:val="hybridMultilevel"/>
    <w:tmpl w:val="11BA8BD4"/>
    <w:lvl w:ilvl="0" w:tplc="C2A0E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B1340E"/>
    <w:multiLevelType w:val="hybridMultilevel"/>
    <w:tmpl w:val="79BC8B1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E6C63EE"/>
    <w:multiLevelType w:val="hybridMultilevel"/>
    <w:tmpl w:val="EAF20A7A"/>
    <w:lvl w:ilvl="0" w:tplc="4FDAD90C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014" w:hanging="360"/>
      </w:pPr>
    </w:lvl>
    <w:lvl w:ilvl="2" w:tplc="608A2DB8" w:tentative="1">
      <w:start w:val="1"/>
      <w:numFmt w:val="lowerRoman"/>
      <w:lvlText w:val="%3."/>
      <w:lvlJc w:val="right"/>
      <w:pPr>
        <w:ind w:left="1734" w:hanging="180"/>
      </w:pPr>
    </w:lvl>
    <w:lvl w:ilvl="3" w:tplc="45E491CC" w:tentative="1">
      <w:start w:val="1"/>
      <w:numFmt w:val="decimal"/>
      <w:lvlText w:val="%4."/>
      <w:lvlJc w:val="left"/>
      <w:pPr>
        <w:ind w:left="2454" w:hanging="360"/>
      </w:pPr>
    </w:lvl>
    <w:lvl w:ilvl="4" w:tplc="D28828C0" w:tentative="1">
      <w:start w:val="1"/>
      <w:numFmt w:val="lowerLetter"/>
      <w:lvlText w:val="%5."/>
      <w:lvlJc w:val="left"/>
      <w:pPr>
        <w:ind w:left="3174" w:hanging="360"/>
      </w:pPr>
    </w:lvl>
    <w:lvl w:ilvl="5" w:tplc="A052F5E4" w:tentative="1">
      <w:start w:val="1"/>
      <w:numFmt w:val="lowerRoman"/>
      <w:lvlText w:val="%6."/>
      <w:lvlJc w:val="right"/>
      <w:pPr>
        <w:ind w:left="3894" w:hanging="180"/>
      </w:pPr>
    </w:lvl>
    <w:lvl w:ilvl="6" w:tplc="C3D66430" w:tentative="1">
      <w:start w:val="1"/>
      <w:numFmt w:val="decimal"/>
      <w:lvlText w:val="%7."/>
      <w:lvlJc w:val="left"/>
      <w:pPr>
        <w:ind w:left="4614" w:hanging="360"/>
      </w:pPr>
    </w:lvl>
    <w:lvl w:ilvl="7" w:tplc="F56CCFEA" w:tentative="1">
      <w:start w:val="1"/>
      <w:numFmt w:val="lowerLetter"/>
      <w:lvlText w:val="%8."/>
      <w:lvlJc w:val="left"/>
      <w:pPr>
        <w:ind w:left="5334" w:hanging="360"/>
      </w:pPr>
    </w:lvl>
    <w:lvl w:ilvl="8" w:tplc="C4047E48" w:tentative="1">
      <w:start w:val="1"/>
      <w:numFmt w:val="lowerRoman"/>
      <w:lvlText w:val="%9."/>
      <w:lvlJc w:val="right"/>
      <w:pPr>
        <w:ind w:left="6054" w:hanging="180"/>
      </w:pPr>
    </w:lvl>
  </w:abstractNum>
  <w:num w:numId="1">
    <w:abstractNumId w:val="13"/>
  </w:num>
  <w:num w:numId="2">
    <w:abstractNumId w:val="12"/>
  </w:num>
  <w:num w:numId="3">
    <w:abstractNumId w:val="8"/>
  </w:num>
  <w:num w:numId="4">
    <w:abstractNumId w:val="6"/>
  </w:num>
  <w:num w:numId="5">
    <w:abstractNumId w:val="11"/>
  </w:num>
  <w:num w:numId="6">
    <w:abstractNumId w:val="4"/>
  </w:num>
  <w:num w:numId="7">
    <w:abstractNumId w:val="2"/>
  </w:num>
  <w:num w:numId="8">
    <w:abstractNumId w:val="10"/>
  </w:num>
  <w:num w:numId="9">
    <w:abstractNumId w:val="0"/>
  </w:num>
  <w:num w:numId="10">
    <w:abstractNumId w:val="3"/>
  </w:num>
  <w:num w:numId="11">
    <w:abstractNumId w:val="5"/>
  </w:num>
  <w:num w:numId="12">
    <w:abstractNumId w:val="9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33"/>
    <w:rsid w:val="00003872"/>
    <w:rsid w:val="00006C91"/>
    <w:rsid w:val="000410B6"/>
    <w:rsid w:val="0006483D"/>
    <w:rsid w:val="00073F96"/>
    <w:rsid w:val="000973A5"/>
    <w:rsid w:val="000B7FD4"/>
    <w:rsid w:val="000E3672"/>
    <w:rsid w:val="00105649"/>
    <w:rsid w:val="00144D7C"/>
    <w:rsid w:val="00156D40"/>
    <w:rsid w:val="00191604"/>
    <w:rsid w:val="001B0BBA"/>
    <w:rsid w:val="001C287A"/>
    <w:rsid w:val="001D3F94"/>
    <w:rsid w:val="00281DD4"/>
    <w:rsid w:val="002B2847"/>
    <w:rsid w:val="002C3F48"/>
    <w:rsid w:val="002F2B3B"/>
    <w:rsid w:val="00304244"/>
    <w:rsid w:val="00315D2A"/>
    <w:rsid w:val="00316B9D"/>
    <w:rsid w:val="003175FB"/>
    <w:rsid w:val="00336969"/>
    <w:rsid w:val="00342E4F"/>
    <w:rsid w:val="0035439F"/>
    <w:rsid w:val="00381CC7"/>
    <w:rsid w:val="003B1A95"/>
    <w:rsid w:val="003E0967"/>
    <w:rsid w:val="00407589"/>
    <w:rsid w:val="00410ED5"/>
    <w:rsid w:val="0046722D"/>
    <w:rsid w:val="0049039A"/>
    <w:rsid w:val="004C5B64"/>
    <w:rsid w:val="004D487F"/>
    <w:rsid w:val="004E0394"/>
    <w:rsid w:val="00502330"/>
    <w:rsid w:val="0051674C"/>
    <w:rsid w:val="005476AE"/>
    <w:rsid w:val="00596024"/>
    <w:rsid w:val="0059673C"/>
    <w:rsid w:val="0060168B"/>
    <w:rsid w:val="00643215"/>
    <w:rsid w:val="006903D3"/>
    <w:rsid w:val="006F381E"/>
    <w:rsid w:val="006F6468"/>
    <w:rsid w:val="00714BCE"/>
    <w:rsid w:val="00767F97"/>
    <w:rsid w:val="00780734"/>
    <w:rsid w:val="007A1969"/>
    <w:rsid w:val="007A32B2"/>
    <w:rsid w:val="007D417A"/>
    <w:rsid w:val="008253A6"/>
    <w:rsid w:val="00830EEC"/>
    <w:rsid w:val="0083615D"/>
    <w:rsid w:val="00840C8C"/>
    <w:rsid w:val="00850A22"/>
    <w:rsid w:val="0085101E"/>
    <w:rsid w:val="00885DDC"/>
    <w:rsid w:val="008B02D1"/>
    <w:rsid w:val="008B2593"/>
    <w:rsid w:val="008B3239"/>
    <w:rsid w:val="008E2046"/>
    <w:rsid w:val="008E6015"/>
    <w:rsid w:val="008F0C1E"/>
    <w:rsid w:val="008F5DE6"/>
    <w:rsid w:val="0093298F"/>
    <w:rsid w:val="00934B91"/>
    <w:rsid w:val="0097780D"/>
    <w:rsid w:val="00980625"/>
    <w:rsid w:val="009A48CE"/>
    <w:rsid w:val="009C39EB"/>
    <w:rsid w:val="00A036E9"/>
    <w:rsid w:val="00A26F6A"/>
    <w:rsid w:val="00A943C7"/>
    <w:rsid w:val="00AB0555"/>
    <w:rsid w:val="00AE585E"/>
    <w:rsid w:val="00B31A0C"/>
    <w:rsid w:val="00B320EB"/>
    <w:rsid w:val="00B41FF9"/>
    <w:rsid w:val="00B77540"/>
    <w:rsid w:val="00BC7985"/>
    <w:rsid w:val="00BE0A1D"/>
    <w:rsid w:val="00BE1F15"/>
    <w:rsid w:val="00BF7E1D"/>
    <w:rsid w:val="00BF7E3D"/>
    <w:rsid w:val="00C51453"/>
    <w:rsid w:val="00C528A9"/>
    <w:rsid w:val="00C928E6"/>
    <w:rsid w:val="00CC2CEF"/>
    <w:rsid w:val="00CC7403"/>
    <w:rsid w:val="00CE0CE4"/>
    <w:rsid w:val="00CE206D"/>
    <w:rsid w:val="00CF4D99"/>
    <w:rsid w:val="00D17818"/>
    <w:rsid w:val="00D31935"/>
    <w:rsid w:val="00D41EBA"/>
    <w:rsid w:val="00D60E4A"/>
    <w:rsid w:val="00D81053"/>
    <w:rsid w:val="00D844DD"/>
    <w:rsid w:val="00D8705C"/>
    <w:rsid w:val="00D95DAA"/>
    <w:rsid w:val="00DA42C5"/>
    <w:rsid w:val="00DA5AEC"/>
    <w:rsid w:val="00E037A6"/>
    <w:rsid w:val="00E62FC7"/>
    <w:rsid w:val="00E6466D"/>
    <w:rsid w:val="00F26919"/>
    <w:rsid w:val="00F41A72"/>
    <w:rsid w:val="00F55EB6"/>
    <w:rsid w:val="00F65523"/>
    <w:rsid w:val="00F66EB5"/>
    <w:rsid w:val="00F77918"/>
    <w:rsid w:val="00FB0740"/>
    <w:rsid w:val="00FF4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pacing w:after="0"/>
    </w:pPr>
    <w:rPr>
      <w:rFonts w:ascii="Times New Roman" w:eastAsia="Times New Roman" w:hAnsi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rsid w:val="009A48C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link w:val="Nadpis2Char"/>
    <w:rsid w:val="009A48C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rsid w:val="009A48C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9A48C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9A48CE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9A48C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zvraznn1">
    <w:name w:val="Light Grid Accent 1"/>
    <w:basedOn w:val="Normlntabulka"/>
    <w:uiPriority w:val="62"/>
    <w:rsid w:val="00D41EB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916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60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432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321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321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32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321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E096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C3F4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3F48"/>
  </w:style>
  <w:style w:type="paragraph" w:styleId="Zpat">
    <w:name w:val="footer"/>
    <w:basedOn w:val="Normln"/>
    <w:link w:val="ZpatChar"/>
    <w:uiPriority w:val="99"/>
    <w:unhideWhenUsed/>
    <w:rsid w:val="002C3F4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3F48"/>
  </w:style>
  <w:style w:type="paragraph" w:customStyle="1" w:styleId="Nzev1">
    <w:name w:val="Název 1"/>
    <w:basedOn w:val="Normln"/>
    <w:link w:val="Nzev1Char"/>
    <w:qFormat/>
    <w:rsid w:val="002C3F48"/>
    <w:pPr>
      <w:spacing w:after="240"/>
      <w:jc w:val="both"/>
    </w:pPr>
    <w:rPr>
      <w:b/>
    </w:rPr>
  </w:style>
  <w:style w:type="character" w:customStyle="1" w:styleId="Nzev1Char">
    <w:name w:val="Název 1 Char"/>
    <w:basedOn w:val="Standardnpsmoodstavce"/>
    <w:link w:val="Nzev1"/>
    <w:rsid w:val="002C3F48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pPr>
      <w:spacing w:before="360" w:after="240"/>
      <w:jc w:val="center"/>
    </w:pPr>
    <w:rPr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2C3F48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2C3F48"/>
    <w:pPr>
      <w:spacing w:before="120" w:after="120"/>
      <w:jc w:val="center"/>
    </w:pPr>
  </w:style>
  <w:style w:type="character" w:customStyle="1" w:styleId="Nzev2Char">
    <w:name w:val="Název 2 Char"/>
    <w:basedOn w:val="Standardnpsmoodstavce"/>
    <w:link w:val="Nzev2"/>
    <w:rsid w:val="002C3F48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51674C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51674C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51674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67F97"/>
    <w:pPr>
      <w:ind w:left="720"/>
      <w:contextualSpacing/>
    </w:pPr>
  </w:style>
  <w:style w:type="paragraph" w:customStyle="1" w:styleId="mezera">
    <w:name w:val="mezera"/>
    <w:basedOn w:val="Zpat"/>
    <w:link w:val="mezeraChar"/>
    <w:qFormat/>
    <w:rsid w:val="00DA5AEC"/>
    <w:pPr>
      <w:jc w:val="center"/>
    </w:pPr>
    <w:rPr>
      <w:sz w:val="16"/>
      <w:szCs w:val="16"/>
    </w:rPr>
  </w:style>
  <w:style w:type="character" w:customStyle="1" w:styleId="mezeraChar">
    <w:name w:val="mezera Char"/>
    <w:basedOn w:val="ZpatChar"/>
    <w:link w:val="mezera"/>
    <w:rsid w:val="00DA5AEC"/>
    <w:rPr>
      <w:rFonts w:ascii="Times New Roman" w:hAnsi="Times New Roman" w:cs="Times New Roman"/>
      <w:sz w:val="16"/>
      <w:szCs w:val="16"/>
    </w:rPr>
  </w:style>
  <w:style w:type="paragraph" w:customStyle="1" w:styleId="slostrnky">
    <w:name w:val="číslo stránky"/>
    <w:basedOn w:val="Normln"/>
    <w:link w:val="slostrnkyChar"/>
    <w:qFormat/>
    <w:rsid w:val="009C39EB"/>
    <w:pPr>
      <w:spacing w:before="240"/>
      <w:jc w:val="center"/>
    </w:pPr>
  </w:style>
  <w:style w:type="character" w:customStyle="1" w:styleId="slostrnkyChar">
    <w:name w:val="číslo stránky Char"/>
    <w:basedOn w:val="Standardnpsmoodstavce"/>
    <w:link w:val="slostrnky"/>
    <w:rsid w:val="009C39EB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A3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A32B2"/>
    <w:rPr>
      <w:rFonts w:ascii="Tahoma" w:hAnsi="Tahoma" w:cs="Tahoma"/>
      <w:noProof/>
      <w:sz w:val="16"/>
      <w:szCs w:val="16"/>
      <w:lang w:eastAsia="cs-CZ"/>
    </w:rPr>
  </w:style>
  <w:style w:type="paragraph" w:customStyle="1" w:styleId="OdstavecseseznamemII">
    <w:name w:val="Odstavec se seznamem II"/>
    <w:basedOn w:val="Normln"/>
    <w:link w:val="OdstavecseseznamemIIChar"/>
    <w:qFormat/>
    <w:rsid w:val="00144D7C"/>
    <w:pPr>
      <w:numPr>
        <w:numId w:val="1"/>
      </w:numPr>
      <w:spacing w:before="120" w:after="120"/>
      <w:jc w:val="both"/>
    </w:pPr>
    <w:rPr>
      <w:rFonts w:eastAsia="Calibri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144D7C"/>
    <w:rPr>
      <w:rFonts w:ascii="Times New Roman" w:eastAsia="Calibri" w:hAnsi="Times New Roman" w:cs="Times New Roman"/>
    </w:rPr>
  </w:style>
  <w:style w:type="paragraph" w:customStyle="1" w:styleId="Odstavecrove2">
    <w:name w:val="Odstavec úroveň 2"/>
    <w:basedOn w:val="Normln"/>
    <w:qFormat/>
    <w:rsid w:val="00144D7C"/>
    <w:pPr>
      <w:numPr>
        <w:numId w:val="4"/>
      </w:numPr>
      <w:jc w:val="both"/>
    </w:pPr>
    <w:rPr>
      <w:rFonts w:eastAsia="Calibri"/>
      <w:lang w:eastAsia="en-US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144D7C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144D7C"/>
    <w:rPr>
      <w:rFonts w:ascii="Times New Roman" w:eastAsia="Calibri" w:hAnsi="Times New Roman" w:cs="Times New Roman"/>
    </w:rPr>
  </w:style>
  <w:style w:type="character" w:customStyle="1" w:styleId="Nadpis1Char">
    <w:name w:val="Nadpis 1 Char"/>
    <w:basedOn w:val="Standardnpsmoodstavce"/>
    <w:link w:val="Nadpis1"/>
    <w:rsid w:val="009A48CE"/>
    <w:rPr>
      <w:rFonts w:ascii="Times New Roman" w:eastAsia="Times New Roman" w:hAnsi="Times New Roman" w:cs="Times New Roman"/>
      <w:b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rsid w:val="009A48CE"/>
    <w:rPr>
      <w:rFonts w:ascii="Times New Roman" w:eastAsia="Times New Roman" w:hAnsi="Times New Roman" w:cs="Times New Roman"/>
      <w:b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rsid w:val="009A48CE"/>
    <w:rPr>
      <w:rFonts w:ascii="Times New Roman" w:eastAsia="Times New Roman" w:hAnsi="Times New Roman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9A48CE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9A48CE"/>
    <w:rPr>
      <w:rFonts w:ascii="Times New Roman" w:eastAsia="Times New Roman" w:hAnsi="Times New Roman" w:cs="Times New Roman"/>
      <w:b/>
      <w:lang w:eastAsia="cs-CZ"/>
    </w:rPr>
  </w:style>
  <w:style w:type="character" w:customStyle="1" w:styleId="Nadpis6Char">
    <w:name w:val="Nadpis 6 Char"/>
    <w:basedOn w:val="Standardnpsmoodstavce"/>
    <w:link w:val="Nadpis6"/>
    <w:rsid w:val="009A48CE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table" w:customStyle="1" w:styleId="TableNormal">
    <w:name w:val="Table Normal"/>
    <w:rsid w:val="009A48CE"/>
    <w:pPr>
      <w:spacing w:after="0"/>
    </w:pPr>
    <w:rPr>
      <w:rFonts w:ascii="Times New Roman" w:eastAsia="Times New Roman" w:hAnsi="Times New Roman" w:cs="Times New Roman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"/>
    <w:next w:val="Normln"/>
    <w:link w:val="PodtitulChar"/>
    <w:rsid w:val="009A48C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9A48CE"/>
    <w:rPr>
      <w:rFonts w:ascii="Georgia" w:eastAsia="Georgia" w:hAnsi="Georgia" w:cs="Georgia"/>
      <w:i/>
      <w:color w:val="666666"/>
      <w:sz w:val="48"/>
      <w:szCs w:val="4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pPr>
      <w:spacing w:after="0"/>
    </w:pPr>
    <w:rPr>
      <w:rFonts w:ascii="Times New Roman" w:eastAsia="Times New Roman" w:hAnsi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rsid w:val="009A48C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link w:val="Nadpis2Char"/>
    <w:rsid w:val="009A48C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link w:val="Nadpis3Char"/>
    <w:rsid w:val="009A48C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link w:val="Nadpis4Char"/>
    <w:rsid w:val="009A48C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link w:val="Nadpis5Char"/>
    <w:rsid w:val="009A48CE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link w:val="Nadpis6Char"/>
    <w:rsid w:val="009A48C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zvraznn1">
    <w:name w:val="Light Grid Accent 1"/>
    <w:basedOn w:val="Normlntabulka"/>
    <w:uiPriority w:val="62"/>
    <w:rsid w:val="00D41EB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916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604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432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4321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321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32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321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E096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C3F4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3F48"/>
  </w:style>
  <w:style w:type="paragraph" w:styleId="Zpat">
    <w:name w:val="footer"/>
    <w:basedOn w:val="Normln"/>
    <w:link w:val="ZpatChar"/>
    <w:uiPriority w:val="99"/>
    <w:unhideWhenUsed/>
    <w:rsid w:val="002C3F4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3F48"/>
  </w:style>
  <w:style w:type="paragraph" w:customStyle="1" w:styleId="Nzev1">
    <w:name w:val="Název 1"/>
    <w:basedOn w:val="Normln"/>
    <w:link w:val="Nzev1Char"/>
    <w:qFormat/>
    <w:rsid w:val="002C3F48"/>
    <w:pPr>
      <w:spacing w:after="240"/>
      <w:jc w:val="both"/>
    </w:pPr>
    <w:rPr>
      <w:b/>
    </w:rPr>
  </w:style>
  <w:style w:type="character" w:customStyle="1" w:styleId="Nzev1Char">
    <w:name w:val="Název 1 Char"/>
    <w:basedOn w:val="Standardnpsmoodstavce"/>
    <w:link w:val="Nzev1"/>
    <w:rsid w:val="002C3F48"/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pPr>
      <w:spacing w:before="360" w:after="240"/>
      <w:jc w:val="center"/>
    </w:pPr>
    <w:rPr>
      <w:b/>
      <w:sz w:val="28"/>
      <w:szCs w:val="28"/>
      <w:u w:val="single"/>
    </w:rPr>
  </w:style>
  <w:style w:type="character" w:customStyle="1" w:styleId="NzevChar">
    <w:name w:val="Název Char"/>
    <w:basedOn w:val="Standardnpsmoodstavce"/>
    <w:link w:val="Nzev"/>
    <w:rsid w:val="002C3F48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link w:val="Nzev2Char"/>
    <w:qFormat/>
    <w:rsid w:val="002C3F48"/>
    <w:pPr>
      <w:spacing w:before="120" w:after="120"/>
      <w:jc w:val="center"/>
    </w:pPr>
  </w:style>
  <w:style w:type="character" w:customStyle="1" w:styleId="Nzev2Char">
    <w:name w:val="Název 2 Char"/>
    <w:basedOn w:val="Standardnpsmoodstavce"/>
    <w:link w:val="Nzev2"/>
    <w:rsid w:val="002C3F48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51674C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51674C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unhideWhenUsed/>
    <w:rsid w:val="0051674C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67F97"/>
    <w:pPr>
      <w:ind w:left="720"/>
      <w:contextualSpacing/>
    </w:pPr>
  </w:style>
  <w:style w:type="paragraph" w:customStyle="1" w:styleId="mezera">
    <w:name w:val="mezera"/>
    <w:basedOn w:val="Zpat"/>
    <w:link w:val="mezeraChar"/>
    <w:qFormat/>
    <w:rsid w:val="00DA5AEC"/>
    <w:pPr>
      <w:jc w:val="center"/>
    </w:pPr>
    <w:rPr>
      <w:sz w:val="16"/>
      <w:szCs w:val="16"/>
    </w:rPr>
  </w:style>
  <w:style w:type="character" w:customStyle="1" w:styleId="mezeraChar">
    <w:name w:val="mezera Char"/>
    <w:basedOn w:val="ZpatChar"/>
    <w:link w:val="mezera"/>
    <w:rsid w:val="00DA5AEC"/>
    <w:rPr>
      <w:rFonts w:ascii="Times New Roman" w:hAnsi="Times New Roman" w:cs="Times New Roman"/>
      <w:sz w:val="16"/>
      <w:szCs w:val="16"/>
    </w:rPr>
  </w:style>
  <w:style w:type="paragraph" w:customStyle="1" w:styleId="slostrnky">
    <w:name w:val="číslo stránky"/>
    <w:basedOn w:val="Normln"/>
    <w:link w:val="slostrnkyChar"/>
    <w:qFormat/>
    <w:rsid w:val="009C39EB"/>
    <w:pPr>
      <w:spacing w:before="240"/>
      <w:jc w:val="center"/>
    </w:pPr>
  </w:style>
  <w:style w:type="character" w:customStyle="1" w:styleId="slostrnkyChar">
    <w:name w:val="číslo stránky Char"/>
    <w:basedOn w:val="Standardnpsmoodstavce"/>
    <w:link w:val="slostrnky"/>
    <w:rsid w:val="009C39EB"/>
    <w:rPr>
      <w:rFonts w:ascii="Times New Roman" w:hAnsi="Times New Roman" w:cs="Times New Roman"/>
      <w:noProof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7A32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7A32B2"/>
    <w:rPr>
      <w:rFonts w:ascii="Tahoma" w:hAnsi="Tahoma" w:cs="Tahoma"/>
      <w:noProof/>
      <w:sz w:val="16"/>
      <w:szCs w:val="16"/>
      <w:lang w:eastAsia="cs-CZ"/>
    </w:rPr>
  </w:style>
  <w:style w:type="paragraph" w:customStyle="1" w:styleId="OdstavecseseznamemII">
    <w:name w:val="Odstavec se seznamem II"/>
    <w:basedOn w:val="Normln"/>
    <w:link w:val="OdstavecseseznamemIIChar"/>
    <w:qFormat/>
    <w:rsid w:val="00144D7C"/>
    <w:pPr>
      <w:numPr>
        <w:numId w:val="1"/>
      </w:numPr>
      <w:spacing w:before="120" w:after="120"/>
      <w:jc w:val="both"/>
    </w:pPr>
    <w:rPr>
      <w:rFonts w:eastAsia="Calibri"/>
      <w:lang w:eastAsia="en-US"/>
    </w:rPr>
  </w:style>
  <w:style w:type="character" w:customStyle="1" w:styleId="OdstavecseseznamemIIChar">
    <w:name w:val="Odstavec se seznamem II Char"/>
    <w:basedOn w:val="Standardnpsmoodstavce"/>
    <w:link w:val="OdstavecseseznamemII"/>
    <w:rsid w:val="00144D7C"/>
    <w:rPr>
      <w:rFonts w:ascii="Times New Roman" w:eastAsia="Calibri" w:hAnsi="Times New Roman" w:cs="Times New Roman"/>
    </w:rPr>
  </w:style>
  <w:style w:type="paragraph" w:customStyle="1" w:styleId="Odstavecrove2">
    <w:name w:val="Odstavec úroveň 2"/>
    <w:basedOn w:val="Normln"/>
    <w:qFormat/>
    <w:rsid w:val="00144D7C"/>
    <w:pPr>
      <w:numPr>
        <w:numId w:val="4"/>
      </w:numPr>
      <w:jc w:val="both"/>
    </w:pPr>
    <w:rPr>
      <w:rFonts w:eastAsia="Calibri"/>
      <w:lang w:eastAsia="en-US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144D7C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144D7C"/>
    <w:rPr>
      <w:rFonts w:ascii="Times New Roman" w:eastAsia="Calibri" w:hAnsi="Times New Roman" w:cs="Times New Roman"/>
    </w:rPr>
  </w:style>
  <w:style w:type="character" w:customStyle="1" w:styleId="Nadpis1Char">
    <w:name w:val="Nadpis 1 Char"/>
    <w:basedOn w:val="Standardnpsmoodstavce"/>
    <w:link w:val="Nadpis1"/>
    <w:rsid w:val="009A48CE"/>
    <w:rPr>
      <w:rFonts w:ascii="Times New Roman" w:eastAsia="Times New Roman" w:hAnsi="Times New Roman" w:cs="Times New Roman"/>
      <w:b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rsid w:val="009A48CE"/>
    <w:rPr>
      <w:rFonts w:ascii="Times New Roman" w:eastAsia="Times New Roman" w:hAnsi="Times New Roman" w:cs="Times New Roman"/>
      <w:b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rsid w:val="009A48CE"/>
    <w:rPr>
      <w:rFonts w:ascii="Times New Roman" w:eastAsia="Times New Roman" w:hAnsi="Times New Roman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9A48CE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9A48CE"/>
    <w:rPr>
      <w:rFonts w:ascii="Times New Roman" w:eastAsia="Times New Roman" w:hAnsi="Times New Roman" w:cs="Times New Roman"/>
      <w:b/>
      <w:lang w:eastAsia="cs-CZ"/>
    </w:rPr>
  </w:style>
  <w:style w:type="character" w:customStyle="1" w:styleId="Nadpis6Char">
    <w:name w:val="Nadpis 6 Char"/>
    <w:basedOn w:val="Standardnpsmoodstavce"/>
    <w:link w:val="Nadpis6"/>
    <w:rsid w:val="009A48CE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table" w:customStyle="1" w:styleId="TableNormal">
    <w:name w:val="Table Normal"/>
    <w:rsid w:val="009A48CE"/>
    <w:pPr>
      <w:spacing w:after="0"/>
    </w:pPr>
    <w:rPr>
      <w:rFonts w:ascii="Times New Roman" w:eastAsia="Times New Roman" w:hAnsi="Times New Roman" w:cs="Times New Roman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"/>
    <w:next w:val="Normln"/>
    <w:link w:val="PodtitulChar"/>
    <w:rsid w:val="009A48C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9A48CE"/>
    <w:rPr>
      <w:rFonts w:ascii="Georgia" w:eastAsia="Georgia" w:hAnsi="Georgia" w:cs="Georgia"/>
      <w:i/>
      <w:color w:val="66666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A3212-AEE0-4831-9BF9-34E2B0106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Radka;Jakub Švec</dc:creator>
  <cp:lastModifiedBy>Jahodová Jitka</cp:lastModifiedBy>
  <cp:revision>6</cp:revision>
  <cp:lastPrinted>2017-07-24T16:47:00Z</cp:lastPrinted>
  <dcterms:created xsi:type="dcterms:W3CDTF">2018-11-02T08:39:00Z</dcterms:created>
  <dcterms:modified xsi:type="dcterms:W3CDTF">2018-11-09T12:42:00Z</dcterms:modified>
  <cp:version>1</cp:version>
</cp:coreProperties>
</file>