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BE9" w:rsidRDefault="004016E7" w:rsidP="00FA7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Příloha č. 4</w:t>
      </w:r>
      <w:r w:rsidR="00F91541">
        <w:rPr>
          <w:b/>
          <w:color w:val="000000"/>
          <w:sz w:val="22"/>
          <w:szCs w:val="22"/>
        </w:rPr>
        <w:t xml:space="preserve"> </w:t>
      </w:r>
      <w:r w:rsidR="000D1FEB">
        <w:rPr>
          <w:b/>
          <w:color w:val="000000"/>
          <w:sz w:val="22"/>
          <w:szCs w:val="22"/>
        </w:rPr>
        <w:t xml:space="preserve">Metodiky vzdálené dílčí podpory </w:t>
      </w:r>
      <w:r w:rsidR="00F91541">
        <w:rPr>
          <w:b/>
          <w:color w:val="000000"/>
          <w:sz w:val="22"/>
          <w:szCs w:val="22"/>
        </w:rPr>
        <w:t xml:space="preserve">1.0 </w:t>
      </w:r>
    </w:p>
    <w:p w:rsidR="00FA70FE" w:rsidRDefault="00FA70FE" w:rsidP="00FA7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color w:val="000000"/>
          <w:sz w:val="22"/>
          <w:szCs w:val="22"/>
        </w:rPr>
      </w:pPr>
    </w:p>
    <w:p w:rsidR="00BC0BE9" w:rsidRDefault="00F91541">
      <w:pPr>
        <w:pStyle w:val="Nzev"/>
        <w:spacing w:before="360" w:after="60" w:line="276" w:lineRule="auto"/>
        <w:rPr>
          <w:b w:val="0"/>
          <w:u w:val="single"/>
        </w:rPr>
      </w:pPr>
      <w:r>
        <w:rPr>
          <w:u w:val="single"/>
        </w:rPr>
        <w:t xml:space="preserve">Vyjádření Agentury pro sociální začleňování </w:t>
      </w:r>
    </w:p>
    <w:p w:rsidR="00BC0BE9" w:rsidRDefault="00F91541">
      <w:pPr>
        <w:pStyle w:val="Nzev"/>
        <w:spacing w:after="240" w:line="276" w:lineRule="auto"/>
        <w:rPr>
          <w:b w:val="0"/>
          <w:u w:val="single"/>
        </w:rPr>
      </w:pPr>
      <w:r>
        <w:rPr>
          <w:u w:val="single"/>
        </w:rPr>
        <w:t xml:space="preserve">k Tematickému akčnímu plánu </w:t>
      </w:r>
      <w:r>
        <w:rPr>
          <w:highlight w:val="yellow"/>
          <w:u w:val="single"/>
        </w:rPr>
        <w:t>obce/svazku obcí</w:t>
      </w:r>
      <w:r w:rsidR="00FA70FE" w:rsidRPr="00FA70FE">
        <w:t xml:space="preserve"> </w:t>
      </w:r>
      <w:r w:rsidRPr="00FA70FE">
        <w:rPr>
          <w:b w:val="0"/>
          <w:vertAlign w:val="superscript"/>
        </w:rPr>
        <w:footnoteReference w:id="1"/>
      </w:r>
      <w:r w:rsidRPr="00FA70FE">
        <w:rPr>
          <w:b w:val="0"/>
          <w:vertAlign w:val="superscript"/>
        </w:rPr>
        <w:t xml:space="preserve"> </w:t>
      </w:r>
      <w:r w:rsidR="000D1FEB" w:rsidRPr="00FA70FE">
        <w:rPr>
          <w:rStyle w:val="Znakapoznpodarou"/>
          <w:b w:val="0"/>
        </w:rPr>
        <w:footnoteReference w:id="2"/>
      </w:r>
    </w:p>
    <w:p w:rsidR="00BC0BE9" w:rsidRDefault="00F9154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(VZOR)</w:t>
      </w:r>
    </w:p>
    <w:p w:rsidR="00BC0BE9" w:rsidRDefault="00F9154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color w:val="000000"/>
          <w:sz w:val="22"/>
          <w:szCs w:val="22"/>
        </w:rPr>
      </w:pPr>
      <w:bookmarkStart w:id="0" w:name="_gjdgxs" w:colFirst="0" w:colLast="0"/>
      <w:bookmarkEnd w:id="0"/>
      <w:r>
        <w:rPr>
          <w:color w:val="000000"/>
          <w:sz w:val="22"/>
          <w:szCs w:val="22"/>
        </w:rPr>
        <w:t>verze 5.0</w:t>
      </w:r>
    </w:p>
    <w:p w:rsidR="00BC0BE9" w:rsidRDefault="00BC0BE9">
      <w:pPr>
        <w:tabs>
          <w:tab w:val="left" w:pos="7280"/>
        </w:tabs>
        <w:spacing w:line="276" w:lineRule="auto"/>
        <w:jc w:val="center"/>
        <w:rPr>
          <w:b/>
          <w:sz w:val="22"/>
          <w:szCs w:val="22"/>
        </w:rPr>
      </w:pPr>
    </w:p>
    <w:p w:rsidR="00BC0BE9" w:rsidRDefault="00F91541">
      <w:pPr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Žadatel o vyjádření stanoviska </w:t>
      </w:r>
      <w:r>
        <w:rPr>
          <w:sz w:val="22"/>
          <w:szCs w:val="22"/>
          <w:highlight w:val="yellow"/>
        </w:rPr>
        <w:t>(obec/svazek obcí):</w:t>
      </w:r>
    </w:p>
    <w:p w:rsidR="00BC0BE9" w:rsidRDefault="00F91541">
      <w:pPr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……………………………………………………………………………..</w:t>
      </w:r>
    </w:p>
    <w:p w:rsidR="00BC0BE9" w:rsidRDefault="00F91541">
      <w:pPr>
        <w:spacing w:after="120" w:line="276" w:lineRule="auto"/>
        <w:rPr>
          <w:sz w:val="22"/>
          <w:szCs w:val="22"/>
        </w:rPr>
      </w:pPr>
      <w:r>
        <w:rPr>
          <w:sz w:val="22"/>
          <w:szCs w:val="22"/>
        </w:rPr>
        <w:t>Tematický akční plán (TAP)</w:t>
      </w:r>
      <w:r>
        <w:rPr>
          <w:sz w:val="22"/>
          <w:szCs w:val="22"/>
          <w:vertAlign w:val="superscript"/>
        </w:rPr>
        <w:footnoteReference w:id="3"/>
      </w:r>
      <w:r>
        <w:rPr>
          <w:sz w:val="22"/>
          <w:szCs w:val="22"/>
        </w:rPr>
        <w:t xml:space="preserve"> schválen dne: ……………………………………………………………………………..</w:t>
      </w:r>
    </w:p>
    <w:p w:rsidR="00BC0BE9" w:rsidRDefault="00BC0BE9">
      <w:pPr>
        <w:tabs>
          <w:tab w:val="left" w:pos="7280"/>
        </w:tabs>
        <w:spacing w:line="276" w:lineRule="auto"/>
        <w:jc w:val="center"/>
        <w:rPr>
          <w:b/>
          <w:i/>
          <w:sz w:val="22"/>
          <w:szCs w:val="22"/>
        </w:rPr>
      </w:pPr>
    </w:p>
    <w:tbl>
      <w:tblPr>
        <w:tblStyle w:val="a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8" w:space="0" w:color="7BA0CD"/>
          <w:insideV w:val="single" w:sz="8" w:space="0" w:color="7BA0CD"/>
        </w:tblBorders>
        <w:tblLayout w:type="fixed"/>
        <w:tblLook w:val="04A0" w:firstRow="1" w:lastRow="0" w:firstColumn="1" w:lastColumn="0" w:noHBand="0" w:noVBand="1"/>
      </w:tblPr>
      <w:tblGrid>
        <w:gridCol w:w="4368"/>
        <w:gridCol w:w="4920"/>
      </w:tblGrid>
      <w:tr w:rsidR="00BC0BE9" w:rsidRPr="00FA70FE" w:rsidTr="00FA70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368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BC0BE9" w:rsidRPr="00FA70FE" w:rsidRDefault="00F91541" w:rsidP="00FA70FE">
            <w:pPr>
              <w:tabs>
                <w:tab w:val="left" w:pos="7280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0FE">
              <w:rPr>
                <w:rFonts w:ascii="Times New Roman" w:hAnsi="Times New Roman" w:cs="Times New Roman"/>
                <w:sz w:val="24"/>
                <w:szCs w:val="24"/>
              </w:rPr>
              <w:t>Kritérium</w:t>
            </w:r>
          </w:p>
        </w:tc>
        <w:tc>
          <w:tcPr>
            <w:tcW w:w="4920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BC0BE9" w:rsidRPr="00FA70FE" w:rsidRDefault="00F91541" w:rsidP="00FA70FE">
            <w:pPr>
              <w:tabs>
                <w:tab w:val="left" w:pos="7280"/>
              </w:tabs>
              <w:spacing w:before="120" w:after="12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70FE">
              <w:rPr>
                <w:rFonts w:ascii="Times New Roman" w:hAnsi="Times New Roman" w:cs="Times New Roman"/>
                <w:sz w:val="24"/>
                <w:szCs w:val="24"/>
              </w:rPr>
              <w:t>Komentář</w:t>
            </w:r>
          </w:p>
        </w:tc>
      </w:tr>
      <w:tr w:rsidR="00BC0BE9" w:rsidRPr="00FA70FE" w:rsidTr="00FA7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C0BE9" w:rsidRPr="00FA70FE" w:rsidRDefault="00F91541" w:rsidP="00FA70FE">
            <w:pPr>
              <w:tabs>
                <w:tab w:val="left" w:pos="728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70FE">
              <w:rPr>
                <w:rFonts w:ascii="Times New Roman" w:hAnsi="Times New Roman" w:cs="Times New Roman"/>
              </w:rPr>
              <w:t>Návaznost TAP n</w:t>
            </w:r>
            <w:bookmarkStart w:id="1" w:name="_GoBack"/>
            <w:bookmarkEnd w:id="1"/>
            <w:r w:rsidRPr="00FA70FE">
              <w:rPr>
                <w:rFonts w:ascii="Times New Roman" w:hAnsi="Times New Roman" w:cs="Times New Roman"/>
              </w:rPr>
              <w:t>a předchozí strategické plány (jejich účinnost/úspěšnost</w:t>
            </w:r>
            <w:r w:rsidR="000D1FEB" w:rsidRPr="00FA70FE">
              <w:rPr>
                <w:rFonts w:ascii="Times New Roman" w:hAnsi="Times New Roman" w:cs="Times New Roman"/>
              </w:rPr>
              <w:t>)</w:t>
            </w:r>
            <w:r w:rsidR="000D1FEB" w:rsidRPr="00FA70FE">
              <w:rPr>
                <w:rStyle w:val="Znakapoznpodarou"/>
                <w:rFonts w:ascii="Times New Roman" w:hAnsi="Times New Roman" w:cs="Times New Roman"/>
                <w:b w:val="0"/>
              </w:rPr>
              <w:footnoteReference w:id="4"/>
            </w:r>
          </w:p>
          <w:p w:rsidR="00BC0BE9" w:rsidRPr="00FA70FE" w:rsidRDefault="00BC0BE9" w:rsidP="00FA70FE">
            <w:pPr>
              <w:tabs>
                <w:tab w:val="left" w:pos="728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průběh realizace navržených opatření, jejich výsledky a dopad na změnu situace obyvatel sociálně vyloučené lokality, na možnosti a aktivity lokálních partnerů a na sociální politiku obce/města </w:t>
            </w:r>
          </w:p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úroveň reálné angažovanosti a ochoty jednotlivých partnerů</w:t>
            </w:r>
          </w:p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vzniklé dobré praxe, identifikované neúspěchy</w:t>
            </w:r>
          </w:p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způsob zohlednění dosavadního průběhu realizace integračních nástrojů </w:t>
            </w:r>
            <w:r w:rsidR="000D1FEB"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při</w:t>
            </w: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volbě zaměření a při zpracování  TAP (řešení rizik, rozvíjení dobrých praxí atd.)</w:t>
            </w:r>
          </w:p>
        </w:tc>
      </w:tr>
      <w:tr w:rsidR="00BC0BE9" w:rsidRPr="00FA70FE" w:rsidTr="00FA70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C0BE9" w:rsidRPr="00FA70FE" w:rsidRDefault="00F91541" w:rsidP="00FA70FE">
            <w:pPr>
              <w:tabs>
                <w:tab w:val="left" w:pos="728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70FE">
              <w:rPr>
                <w:rFonts w:ascii="Times New Roman" w:hAnsi="Times New Roman" w:cs="Times New Roman"/>
              </w:rPr>
              <w:t>Soulad TAP se strategickými dokumenty kraje a ČR v oblasti sociálního začleňování a se souvisejícími dílčími politikami, strategiemi a plány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vyjádření k souladu TAP, jeho cílů a opatření se Strategií sociálního začleňování 2014 – 2020, se Strategií boje proti sociálnímu vyloučení 2016 – 2020 a Strategie romské </w:t>
            </w:r>
            <w:r w:rsidR="00FA70FE"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integrace 2015 – 2020</w:t>
            </w:r>
          </w:p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návaznost TAP na další národní sektorové, regionální i místní dokumenty týkajícího se sociálního začleňo</w:t>
            </w:r>
            <w:r w:rsidR="00CA16DB"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vání dle jeho zaměření (na určitou</w:t>
            </w: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tematickou oblast / např. zaměstnanost, </w:t>
            </w: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sociální služby, bydlení, bezpečnost a kriminalita atd. nebo proces /průřez oblastmi/)</w:t>
            </w:r>
          </w:p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potvrzení projednání TAP s významnými lokálními, event. a regionálními partnery (krajský úřad, úřad práce atd.) – podle zaměření TAP</w:t>
            </w:r>
          </w:p>
        </w:tc>
      </w:tr>
      <w:tr w:rsidR="00BC0BE9" w:rsidRPr="00FA70FE" w:rsidTr="00FA7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C0BE9" w:rsidRPr="00FA70FE" w:rsidRDefault="00F91541" w:rsidP="00FA70FE">
            <w:pPr>
              <w:tabs>
                <w:tab w:val="left" w:pos="728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70FE">
              <w:rPr>
                <w:rFonts w:ascii="Times New Roman" w:hAnsi="Times New Roman" w:cs="Times New Roman"/>
              </w:rPr>
              <w:lastRenderedPageBreak/>
              <w:t>Kvalita procesu strategického plánování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reprezentativnost</w:t>
            </w:r>
            <w:r w:rsidRPr="00FA70FE">
              <w:rPr>
                <w:rFonts w:ascii="Times New Roman" w:eastAsia="Times New Roman" w:hAnsi="Times New Roman" w:cs="Times New Roman"/>
                <w:i/>
                <w:color w:val="000000"/>
                <w:vertAlign w:val="superscript"/>
              </w:rPr>
              <w:footnoteReference w:id="5"/>
            </w: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 platformy pro tvorbu TAP: rovné podmínky pro účast a uplatňování potřeb všech relevantních míst</w:t>
            </w:r>
            <w:r w:rsidR="00FA70FE"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ních aktérů – dle zaměření TAP</w:t>
            </w:r>
          </w:p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odpovídající a dostatečné zapojení vybraných aktérů do tvorby TAP</w:t>
            </w:r>
          </w:p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funkčnost pracovní skupiny TAP</w:t>
            </w:r>
          </w:p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dodržení postupu plánování od analytické přes návrhovou až po implementační část</w:t>
            </w:r>
          </w:p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spolehlivost a reprezentativnost dat, role a způsob zapojení cílové skupiny strategického plánu (obyvatel sociálně vyloučených lokalit) při sběru dat, formulování problémů, potřeb, cílů a opatření TAP</w:t>
            </w:r>
          </w:p>
        </w:tc>
      </w:tr>
      <w:tr w:rsidR="00BC0BE9" w:rsidRPr="00FA70FE" w:rsidTr="00FA70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C0BE9" w:rsidRPr="00FA70FE" w:rsidRDefault="00F91541" w:rsidP="00FA70FE">
            <w:pPr>
              <w:tabs>
                <w:tab w:val="left" w:pos="728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70FE">
              <w:rPr>
                <w:rFonts w:ascii="Times New Roman" w:hAnsi="Times New Roman" w:cs="Times New Roman"/>
              </w:rPr>
              <w:t>Kvalita zpracování TAP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BC0BE9" w:rsidRPr="00FA70FE" w:rsidRDefault="00F91541" w:rsidP="00FA70F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dodržení požadavků formuláře osnovy TAP:  v TAP je zpracována analytická část včetně problémové analýzy, návrhová část strukturovaná na oblasti podpory, priority, hlavní cíle, specifické cíle, opatření a kroky, odpovědné subjekty/osoby, termíny, indikátory a předpokládané zdroje (za celý TAP a z toho ESIF 2014+</w:t>
            </w:r>
            <w:r w:rsidR="00FA70FE"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/</w:t>
            </w:r>
            <w:r w:rsidR="004016E7"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výzva pro podporu sociálního začleňování v sociálně vyloučených lokalitách</w:t>
            </w: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), v plánu je popsána i implementační fáze (způsob řízení realizace jednotlivých opatření a plnění cílů, koordinace práce lokálních aktérů, prevence rizik apod.)</w:t>
            </w:r>
          </w:p>
        </w:tc>
      </w:tr>
      <w:tr w:rsidR="00BC0BE9" w:rsidRPr="00FA70FE" w:rsidTr="00FA7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C0BE9" w:rsidRPr="00FA70FE" w:rsidRDefault="00F91541" w:rsidP="00FA70FE">
            <w:pPr>
              <w:tabs>
                <w:tab w:val="left" w:pos="728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70FE">
              <w:rPr>
                <w:rFonts w:ascii="Times New Roman" w:hAnsi="Times New Roman" w:cs="Times New Roman"/>
              </w:rPr>
              <w:t>Respektování intervenční logiky</w:t>
            </w:r>
          </w:p>
          <w:p w:rsidR="00BC0BE9" w:rsidRPr="00FA70FE" w:rsidRDefault="00F91541" w:rsidP="00FA7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70FE">
              <w:rPr>
                <w:rFonts w:ascii="Times New Roman" w:hAnsi="Times New Roman" w:cs="Times New Roman"/>
              </w:rPr>
              <w:t>(dodržení principu</w:t>
            </w:r>
          </w:p>
          <w:p w:rsidR="00BC0BE9" w:rsidRPr="00FA70FE" w:rsidRDefault="00F91541" w:rsidP="00FA70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70FE">
              <w:rPr>
                <w:rFonts w:ascii="Times New Roman" w:hAnsi="Times New Roman" w:cs="Times New Roman"/>
              </w:rPr>
              <w:t>„problém-příčina-návrh řešení“)</w:t>
            </w:r>
          </w:p>
          <w:p w:rsidR="00BC0BE9" w:rsidRPr="00FA70FE" w:rsidRDefault="00BC0BE9" w:rsidP="00FA70FE">
            <w:pPr>
              <w:tabs>
                <w:tab w:val="left" w:pos="728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BC0BE9" w:rsidRPr="00FA70FE" w:rsidRDefault="00F915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V TAP jsou dodrženy vztahy a souvislosti od příčin problémů a potřeb přes cíle a opatření, alokace a zdroje až k výstupům a indikátorům:</w:t>
            </w:r>
          </w:p>
          <w:p w:rsidR="00BC0BE9" w:rsidRPr="00FA70FE" w:rsidRDefault="00F915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v analytické části jsou argumentované a podložené konkrétní příčiny problémů a související cíle</w:t>
            </w:r>
          </w:p>
          <w:p w:rsidR="00BC0BE9" w:rsidRPr="00FA70FE" w:rsidRDefault="00F915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návrhová část (opatření) řeší příčiny problémů identifikovaných v analytické části a jednotlivá opatření odpovídají identifikovaným příčinám v analytické části</w:t>
            </w:r>
          </w:p>
          <w:p w:rsidR="00BC0BE9" w:rsidRPr="00FA70FE" w:rsidRDefault="00F91541" w:rsidP="0019120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každé opatření má formulovaný výstup a</w:t>
            </w:r>
            <w:r w:rsidR="00191208"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i</w:t>
            </w: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</w:t>
            </w: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 xml:space="preserve">indikátor </w:t>
            </w:r>
          </w:p>
        </w:tc>
      </w:tr>
      <w:tr w:rsidR="00BC0BE9" w:rsidRPr="00FA70FE" w:rsidTr="00FA70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C0BE9" w:rsidRPr="00FA70FE" w:rsidRDefault="00F91541" w:rsidP="00FA70FE">
            <w:pPr>
              <w:tabs>
                <w:tab w:val="left" w:pos="728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70FE">
              <w:rPr>
                <w:rFonts w:ascii="Times New Roman" w:hAnsi="Times New Roman" w:cs="Times New Roman"/>
              </w:rPr>
              <w:lastRenderedPageBreak/>
              <w:t>Dopady TAP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BC0BE9" w:rsidRPr="00FA70FE" w:rsidRDefault="00F915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v plánu je formulovaná změna, k níž má plán přispět</w:t>
            </w:r>
          </w:p>
          <w:p w:rsidR="00BC0BE9" w:rsidRPr="00FA70FE" w:rsidRDefault="00F915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klíčové výsledky a dopady TAP jsou definovány prostřednictvím indikátorů; výsledky a dopady jsou stanoveny realisticky</w:t>
            </w:r>
          </w:p>
          <w:p w:rsidR="00BC0BE9" w:rsidRPr="00FA70FE" w:rsidRDefault="00F915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je popsán způsob evaluace TAP</w:t>
            </w:r>
          </w:p>
        </w:tc>
      </w:tr>
      <w:tr w:rsidR="00BC0BE9" w:rsidRPr="00FA70FE" w:rsidTr="00FA7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C0BE9" w:rsidRPr="00FA70FE" w:rsidRDefault="00F91541" w:rsidP="00FA70FE">
            <w:pPr>
              <w:tabs>
                <w:tab w:val="left" w:pos="728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70FE">
              <w:rPr>
                <w:rFonts w:ascii="Times New Roman" w:hAnsi="Times New Roman" w:cs="Times New Roman"/>
              </w:rPr>
              <w:t xml:space="preserve">Způsobilost TAP pro čerpání dotací </w:t>
            </w:r>
            <w:r w:rsidR="000D1FEB" w:rsidRPr="00FA70FE">
              <w:rPr>
                <w:rFonts w:ascii="Times New Roman" w:hAnsi="Times New Roman" w:cs="Times New Roman"/>
              </w:rPr>
              <w:t>z </w:t>
            </w:r>
            <w:r w:rsidR="00790367" w:rsidRPr="00FA70FE">
              <w:rPr>
                <w:rFonts w:ascii="Times New Roman" w:hAnsi="Times New Roman" w:cs="Times New Roman"/>
              </w:rPr>
              <w:t>výzvy k předkládání žádostí o podporu v rámci Operačního programu Zaměstnanost určené pro podporu sociálního začleňování v sociálně vyloučených lokalitách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BC0BE9" w:rsidRPr="00FA70FE" w:rsidRDefault="00F915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cíle, opatření a cílové skupiny TAP, u nichž se předpokládá financování </w:t>
            </w:r>
            <w:r w:rsidR="000D1FEB"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z prostředků alokovaných ve </w:t>
            </w:r>
            <w:r w:rsidR="00790367"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výzvě k předkládání žádostí o podporu v rámci Operačního programu Zaměstnanost určené pro podporu sociálního začleňování v sociálně vyloučených lokalitách</w:t>
            </w: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, odpovídají cílům, podporovaným aktivitám/opatřením a cílových slupinám příslušných investičních priorit těchto programů</w:t>
            </w:r>
          </w:p>
          <w:p w:rsidR="00BC0BE9" w:rsidRPr="00FA70FE" w:rsidRDefault="00F915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čerp</w:t>
            </w:r>
            <w:r w:rsidR="000D1FEB"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ání z operačních programů</w:t>
            </w: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 umožňujících stanovení alokací ve výzvách</w:t>
            </w:r>
          </w:p>
          <w:p w:rsidR="00BC0BE9" w:rsidRPr="00FA70FE" w:rsidRDefault="00F915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color w:val="000000"/>
              </w:rPr>
            </w:pPr>
            <w:r w:rsidRPr="00FA70FE">
              <w:rPr>
                <w:rFonts w:ascii="Times New Roman" w:eastAsia="Times New Roman" w:hAnsi="Times New Roman" w:cs="Times New Roman"/>
                <w:i/>
                <w:color w:val="000000"/>
              </w:rPr>
              <w:t>v TAP jsou popsány nástroje jeho koordinace s ITI, IPRU a CLLD předcházející duplicitám čerpání</w:t>
            </w:r>
          </w:p>
        </w:tc>
      </w:tr>
      <w:tr w:rsidR="00BC0BE9" w:rsidRPr="00FA70FE" w:rsidTr="00FA70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BC0BE9" w:rsidRPr="00FA70FE" w:rsidRDefault="00F91541" w:rsidP="00FA70FE">
            <w:pPr>
              <w:tabs>
                <w:tab w:val="left" w:pos="7280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70FE">
              <w:rPr>
                <w:rFonts w:ascii="Times New Roman" w:hAnsi="Times New Roman" w:cs="Times New Roman"/>
              </w:rPr>
              <w:t>Celkový komentář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BC0BE9" w:rsidRPr="00FA70FE" w:rsidRDefault="00F91541">
            <w:pPr>
              <w:tabs>
                <w:tab w:val="left" w:pos="728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A70FE">
              <w:rPr>
                <w:rFonts w:ascii="Times New Roman" w:hAnsi="Times New Roman" w:cs="Times New Roman"/>
                <w:i/>
              </w:rPr>
              <w:t>Shrne se výše popsané s doporučením TAP ke schválení, s doporučením po vypořádání dílčích připomínek nebo s odůvodněným nedoporučením.</w:t>
            </w:r>
          </w:p>
          <w:p w:rsidR="00BC0BE9" w:rsidRPr="00FA70FE" w:rsidRDefault="00BC0BE9">
            <w:pPr>
              <w:tabs>
                <w:tab w:val="left" w:pos="7280"/>
              </w:tabs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  <w:p w:rsidR="00BC0BE9" w:rsidRPr="00FA70FE" w:rsidRDefault="00F91541">
            <w:pPr>
              <w:tabs>
                <w:tab w:val="left" w:pos="728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A70FE">
              <w:rPr>
                <w:rFonts w:ascii="Times New Roman" w:hAnsi="Times New Roman" w:cs="Times New Roman"/>
                <w:b/>
              </w:rPr>
              <w:t xml:space="preserve">Agentura pro sociální začleňování </w:t>
            </w:r>
            <w:r w:rsidRPr="00FA70FE">
              <w:rPr>
                <w:rFonts w:ascii="Times New Roman" w:hAnsi="Times New Roman" w:cs="Times New Roman"/>
                <w:b/>
                <w:highlight w:val="yellow"/>
              </w:rPr>
              <w:t>DOPORUČUJE/NEDOPORUČUJE</w:t>
            </w:r>
            <w:r w:rsidRPr="00FA70FE">
              <w:rPr>
                <w:rFonts w:ascii="Times New Roman" w:hAnsi="Times New Roman" w:cs="Times New Roman"/>
                <w:b/>
              </w:rPr>
              <w:t xml:space="preserve"> Tematický akční plán </w:t>
            </w:r>
            <w:r w:rsidRPr="00FA70FE">
              <w:rPr>
                <w:rFonts w:ascii="Times New Roman" w:hAnsi="Times New Roman" w:cs="Times New Roman"/>
                <w:b/>
                <w:highlight w:val="yellow"/>
              </w:rPr>
              <w:t>obce/svazku obcí</w:t>
            </w:r>
          </w:p>
          <w:p w:rsidR="00BC0BE9" w:rsidRPr="00FA70FE" w:rsidRDefault="00F91541">
            <w:pPr>
              <w:tabs>
                <w:tab w:val="left" w:pos="728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A70FE">
              <w:rPr>
                <w:rFonts w:ascii="Times New Roman" w:hAnsi="Times New Roman" w:cs="Times New Roman"/>
                <w:b/>
              </w:rPr>
              <w:t>……………………………………………………</w:t>
            </w:r>
          </w:p>
          <w:p w:rsidR="00BC0BE9" w:rsidRPr="00FA70FE" w:rsidRDefault="00F91541" w:rsidP="00790367">
            <w:pPr>
              <w:tabs>
                <w:tab w:val="left" w:pos="7280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FA70FE">
              <w:rPr>
                <w:rFonts w:ascii="Times New Roman" w:hAnsi="Times New Roman" w:cs="Times New Roman"/>
                <w:b/>
              </w:rPr>
              <w:t xml:space="preserve">k financování v rámci </w:t>
            </w:r>
            <w:r w:rsidR="00790367" w:rsidRPr="00FA70FE">
              <w:rPr>
                <w:rFonts w:ascii="Times New Roman" w:hAnsi="Times New Roman" w:cs="Times New Roman"/>
                <w:b/>
              </w:rPr>
              <w:t>výzvy k předkládání žádostí o podporu v rámci Operačního programu Zaměstnanost určené pro podporu sociálního začleňování v sociálně vyloučených lokalitách</w:t>
            </w:r>
            <w:r w:rsidR="00FA70FE"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:rsidR="00BC0BE9" w:rsidRDefault="00BC0BE9">
      <w:pPr>
        <w:tabs>
          <w:tab w:val="left" w:pos="7280"/>
        </w:tabs>
        <w:spacing w:line="276" w:lineRule="auto"/>
        <w:jc w:val="both"/>
        <w:rPr>
          <w:b/>
          <w:i/>
          <w:sz w:val="22"/>
          <w:szCs w:val="22"/>
        </w:rPr>
      </w:pPr>
    </w:p>
    <w:p w:rsidR="00BC0BE9" w:rsidRDefault="00F91541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Vyjádření za Agenturu pro sociální začleňování, Oddělení regionálního centra </w:t>
      </w:r>
      <w:r>
        <w:rPr>
          <w:sz w:val="22"/>
          <w:szCs w:val="22"/>
          <w:highlight w:val="yellow"/>
          <w:u w:val="single"/>
        </w:rPr>
        <w:t>východ/střed/západ</w:t>
      </w:r>
      <w:r>
        <w:rPr>
          <w:sz w:val="22"/>
          <w:szCs w:val="22"/>
          <w:u w:val="single"/>
        </w:rPr>
        <w:t xml:space="preserve"> zpracoval/a:</w:t>
      </w:r>
    </w:p>
    <w:p w:rsidR="00BC0BE9" w:rsidRDefault="00BC0BE9">
      <w:pPr>
        <w:spacing w:line="276" w:lineRule="auto"/>
        <w:rPr>
          <w:sz w:val="22"/>
          <w:szCs w:val="22"/>
        </w:rPr>
      </w:pPr>
    </w:p>
    <w:p w:rsidR="00BC0BE9" w:rsidRDefault="00F91541">
      <w:pPr>
        <w:spacing w:before="120" w:after="120" w:line="276" w:lineRule="auto"/>
        <w:rPr>
          <w:sz w:val="22"/>
          <w:szCs w:val="22"/>
        </w:rPr>
      </w:pPr>
      <w:r>
        <w:rPr>
          <w:sz w:val="22"/>
          <w:szCs w:val="22"/>
        </w:rPr>
        <w:t>Dne………………………                                   Příjmení, jméno: ………………………..</w:t>
      </w:r>
    </w:p>
    <w:p w:rsidR="00BC0BE9" w:rsidRDefault="00F91541">
      <w:pPr>
        <w:spacing w:before="120" w:after="120"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Funkce: …………………………………</w:t>
      </w:r>
    </w:p>
    <w:p w:rsidR="00BC0BE9" w:rsidRDefault="00F9154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Podpis: ………………………………….</w:t>
      </w:r>
    </w:p>
    <w:p w:rsidR="00BC0BE9" w:rsidRDefault="00BC0BE9">
      <w:pPr>
        <w:spacing w:line="276" w:lineRule="auto"/>
        <w:rPr>
          <w:sz w:val="22"/>
          <w:szCs w:val="22"/>
        </w:rPr>
      </w:pPr>
    </w:p>
    <w:p w:rsidR="00BC0BE9" w:rsidRDefault="00F91541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Potvrzení stanoviska ředitelem Agentury pro sociální začleňování:</w:t>
      </w:r>
    </w:p>
    <w:p w:rsidR="00BC0BE9" w:rsidRDefault="00BC0BE9">
      <w:pPr>
        <w:spacing w:line="276" w:lineRule="auto"/>
        <w:rPr>
          <w:sz w:val="22"/>
          <w:szCs w:val="22"/>
        </w:rPr>
      </w:pPr>
    </w:p>
    <w:p w:rsidR="00BC0BE9" w:rsidRDefault="00F9154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Dne………………………                                   Mgr. David Beňák, DiS.</w:t>
      </w:r>
    </w:p>
    <w:p w:rsidR="00BC0BE9" w:rsidRDefault="00F91541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Ředitel Odboru (Agentury) pro sociální začleňování</w:t>
      </w:r>
    </w:p>
    <w:p w:rsidR="00BC0BE9" w:rsidRDefault="00F91541">
      <w:pPr>
        <w:spacing w:line="276" w:lineRule="auto"/>
        <w:rPr>
          <w:b/>
          <w:i/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Úřadu vlády ČR                                   </w:t>
      </w:r>
    </w:p>
    <w:sectPr w:rsidR="00BC0BE9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2E1" w:rsidRDefault="000232E1">
      <w:r>
        <w:separator/>
      </w:r>
    </w:p>
  </w:endnote>
  <w:endnote w:type="continuationSeparator" w:id="0">
    <w:p w:rsidR="000232E1" w:rsidRDefault="00023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BE9" w:rsidRDefault="00F915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BC0BE9" w:rsidRDefault="00BC0B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BE9" w:rsidRDefault="00F915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line="276" w:lineRule="auto"/>
      <w:jc w:val="center"/>
      <w:rPr>
        <w:color w:val="000000"/>
        <w:sz w:val="22"/>
        <w:szCs w:val="22"/>
      </w:rPr>
    </w:pPr>
    <w:r>
      <w:rPr>
        <w:color w:val="000000"/>
        <w:sz w:val="22"/>
        <w:szCs w:val="22"/>
      </w:rPr>
      <w:fldChar w:fldCharType="begin"/>
    </w:r>
    <w:r>
      <w:rPr>
        <w:color w:val="000000"/>
        <w:sz w:val="22"/>
        <w:szCs w:val="22"/>
      </w:rPr>
      <w:instrText>PAGE</w:instrText>
    </w:r>
    <w:r>
      <w:rPr>
        <w:color w:val="000000"/>
        <w:sz w:val="22"/>
        <w:szCs w:val="22"/>
      </w:rPr>
      <w:fldChar w:fldCharType="separate"/>
    </w:r>
    <w:r w:rsidR="00C32636">
      <w:rPr>
        <w:noProof/>
        <w:color w:val="000000"/>
        <w:sz w:val="22"/>
        <w:szCs w:val="22"/>
      </w:rPr>
      <w:t>2</w:t>
    </w:r>
    <w:r>
      <w:rPr>
        <w:color w:val="000000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BE9" w:rsidRDefault="00F915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32636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2E1" w:rsidRDefault="000232E1">
      <w:r>
        <w:separator/>
      </w:r>
    </w:p>
  </w:footnote>
  <w:footnote w:type="continuationSeparator" w:id="0">
    <w:p w:rsidR="000232E1" w:rsidRDefault="000232E1">
      <w:r>
        <w:continuationSeparator/>
      </w:r>
    </w:p>
  </w:footnote>
  <w:footnote w:id="1">
    <w:p w:rsidR="00BC0BE9" w:rsidRDefault="00F915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V označených pasážích zvolte správnou variantu.</w:t>
      </w:r>
    </w:p>
  </w:footnote>
  <w:footnote w:id="2">
    <w:p w:rsidR="000D1FEB" w:rsidRDefault="000D1FEB" w:rsidP="00FA70F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Agentura vypracuje toto vyjádření vždy, pokud pro realizaci některého z opatření navrhovaných v Tematickém akčním plánu obce bude realizátor žádat o finanční prostředky alokované ve výzvě vyhlášené Řídicím orgánem Operačního programu Zaměstnanost určené pro </w:t>
      </w:r>
      <w:r w:rsidR="00790367">
        <w:t>podporu sociálního začleňování v sociálně vyloučených lokalitách</w:t>
      </w:r>
      <w:r>
        <w:t>.</w:t>
      </w:r>
    </w:p>
  </w:footnote>
  <w:footnote w:id="3">
    <w:p w:rsidR="00BC0BE9" w:rsidRDefault="00F9154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 w:rsidR="004016E7">
        <w:rPr>
          <w:color w:val="000000"/>
          <w:sz w:val="20"/>
          <w:szCs w:val="20"/>
        </w:rPr>
        <w:t xml:space="preserve"> Viz příloha č. 3</w:t>
      </w:r>
      <w:r>
        <w:rPr>
          <w:color w:val="000000"/>
          <w:sz w:val="20"/>
          <w:szCs w:val="20"/>
        </w:rPr>
        <w:t xml:space="preserve"> Metodiky Vzdálené dílčí podpory a podpory dílčí intervence 1.0.</w:t>
      </w:r>
    </w:p>
  </w:footnote>
  <w:footnote w:id="4">
    <w:p w:rsidR="000D1FEB" w:rsidRDefault="000D1FEB">
      <w:pPr>
        <w:pStyle w:val="Textpoznpodarou"/>
      </w:pPr>
      <w:r>
        <w:rPr>
          <w:rStyle w:val="Znakapoznpodarou"/>
        </w:rPr>
        <w:footnoteRef/>
      </w:r>
      <w:r>
        <w:t xml:space="preserve"> Pokud je relevantní.</w:t>
      </w:r>
    </w:p>
  </w:footnote>
  <w:footnote w:id="5">
    <w:p w:rsidR="00BC0BE9" w:rsidRDefault="00F9154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Pokud je relevantní.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BE9" w:rsidRDefault="00F91541">
    <w:pPr>
      <w:pBdr>
        <w:top w:val="nil"/>
        <w:left w:val="nil"/>
        <w:bottom w:val="nil"/>
        <w:right w:val="nil"/>
        <w:between w:val="nil"/>
      </w:pBdr>
      <w:tabs>
        <w:tab w:val="left" w:pos="7753"/>
      </w:tabs>
      <w:spacing w:line="276" w:lineRule="auto"/>
      <w:rPr>
        <w:color w:val="000000"/>
        <w:sz w:val="22"/>
        <w:szCs w:val="22"/>
      </w:rPr>
    </w:pPr>
    <w:r>
      <w:rPr>
        <w:color w:val="000000"/>
        <w:sz w:val="22"/>
        <w:szCs w:val="22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1</wp:posOffset>
          </wp:positionH>
          <wp:positionV relativeFrom="paragraph">
            <wp:posOffset>-227329</wp:posOffset>
          </wp:positionV>
          <wp:extent cx="1900555" cy="499110"/>
          <wp:effectExtent l="0" t="0" r="0" b="0"/>
          <wp:wrapSquare wrapText="bothSides" distT="0" distB="0" distL="114300" distR="114300"/>
          <wp:docPr id="1" name="image1.jpg" descr="Z:\PR\grafický balíček\loga\ASZ_loga\ASZ_logo-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Z:\PR\grafický balíček\loga\ASZ_loga\ASZ_logo-rg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0555" cy="4991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BC0BE9" w:rsidRDefault="00BC0BE9">
    <w:pPr>
      <w:pBdr>
        <w:top w:val="nil"/>
        <w:left w:val="nil"/>
        <w:bottom w:val="nil"/>
        <w:right w:val="nil"/>
        <w:between w:val="nil"/>
      </w:pBdr>
      <w:tabs>
        <w:tab w:val="left" w:pos="7753"/>
      </w:tabs>
      <w:spacing w:line="276" w:lineRule="auto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A7D25"/>
    <w:multiLevelType w:val="multilevel"/>
    <w:tmpl w:val="A112C16C"/>
    <w:lvl w:ilvl="0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C0BE9"/>
    <w:rsid w:val="000232E1"/>
    <w:rsid w:val="000D1FEB"/>
    <w:rsid w:val="00191208"/>
    <w:rsid w:val="003858EA"/>
    <w:rsid w:val="004016E7"/>
    <w:rsid w:val="00590CFF"/>
    <w:rsid w:val="00790367"/>
    <w:rsid w:val="009C1599"/>
    <w:rsid w:val="00B80BCB"/>
    <w:rsid w:val="00BC0BE9"/>
    <w:rsid w:val="00BD0EE4"/>
    <w:rsid w:val="00C32636"/>
    <w:rsid w:val="00CA16DB"/>
    <w:rsid w:val="00E33499"/>
    <w:rsid w:val="00F91541"/>
    <w:rsid w:val="00FA70FE"/>
    <w:rsid w:val="00FE5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dpis2">
    <w:name w:val="heading 2"/>
    <w:basedOn w:val="Normln"/>
    <w:next w:val="Normln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dpis4">
    <w:name w:val="heading 4"/>
    <w:basedOn w:val="Normln"/>
    <w:next w:val="Normln"/>
    <w:pPr>
      <w:keepNext/>
      <w:spacing w:before="240" w:after="60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pPr>
      <w:spacing w:before="240" w:after="60"/>
      <w:outlineLvl w:val="4"/>
    </w:pPr>
    <w:rPr>
      <w:b/>
      <w:i/>
      <w:sz w:val="26"/>
      <w:szCs w:val="26"/>
    </w:rPr>
  </w:style>
  <w:style w:type="paragraph" w:styleId="Nadpis6">
    <w:name w:val="heading 6"/>
    <w:basedOn w:val="Normln"/>
    <w:next w:val="Normln"/>
    <w:pPr>
      <w:keepNext/>
      <w:keepLines/>
      <w:spacing w:before="200"/>
      <w:outlineLvl w:val="5"/>
    </w:pPr>
    <w:rPr>
      <w:rFonts w:ascii="Cambria" w:eastAsia="Cambria" w:hAnsi="Cambria" w:cs="Cambria"/>
      <w:i/>
      <w:color w:val="243F6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jc w:val="center"/>
    </w:pPr>
    <w:rPr>
      <w:b/>
      <w:sz w:val="28"/>
      <w:szCs w:val="28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3DFEE"/>
    </w:tcPr>
    <w:tblStylePr w:type="firstRow">
      <w:rPr>
        <w:b/>
        <w:color w:val="FFFFFF"/>
      </w:rPr>
      <w:tblPr/>
      <w:tcPr>
        <w:shd w:val="clear" w:color="auto" w:fill="000000"/>
      </w:tcPr>
    </w:tblStylePr>
    <w:tblStylePr w:type="lastRow">
      <w:rPr>
        <w:b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single" w:sz="4" w:space="0" w:color="000000"/>
          <w:left w:val="nil"/>
        </w:tcBorders>
      </w:tcPr>
    </w:tblStylePr>
    <w:tblStylePr w:type="swCell">
      <w:tblPr/>
      <w:tcPr>
        <w:tcBorders>
          <w:top w:val="single" w:sz="4" w:space="0" w:color="000000"/>
          <w:right w:val="nil"/>
        </w:tcBorders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15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159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1FE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1FE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D1F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dpis2">
    <w:name w:val="heading 2"/>
    <w:basedOn w:val="Normln"/>
    <w:next w:val="Normln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dpis3">
    <w:name w:val="heading 3"/>
    <w:basedOn w:val="Normln"/>
    <w:next w:val="Normln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dpis4">
    <w:name w:val="heading 4"/>
    <w:basedOn w:val="Normln"/>
    <w:next w:val="Normln"/>
    <w:pPr>
      <w:keepNext/>
      <w:spacing w:before="240" w:after="60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pPr>
      <w:spacing w:before="240" w:after="60"/>
      <w:outlineLvl w:val="4"/>
    </w:pPr>
    <w:rPr>
      <w:b/>
      <w:i/>
      <w:sz w:val="26"/>
      <w:szCs w:val="26"/>
    </w:rPr>
  </w:style>
  <w:style w:type="paragraph" w:styleId="Nadpis6">
    <w:name w:val="heading 6"/>
    <w:basedOn w:val="Normln"/>
    <w:next w:val="Normln"/>
    <w:pPr>
      <w:keepNext/>
      <w:keepLines/>
      <w:spacing w:before="200"/>
      <w:outlineLvl w:val="5"/>
    </w:pPr>
    <w:rPr>
      <w:rFonts w:ascii="Cambria" w:eastAsia="Cambria" w:hAnsi="Cambria" w:cs="Cambria"/>
      <w:i/>
      <w:color w:val="243F6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jc w:val="center"/>
    </w:pPr>
    <w:rPr>
      <w:b/>
      <w:sz w:val="28"/>
      <w:szCs w:val="28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D3DFEE"/>
    </w:tcPr>
    <w:tblStylePr w:type="firstRow">
      <w:rPr>
        <w:b/>
        <w:color w:val="FFFFFF"/>
      </w:rPr>
      <w:tblPr/>
      <w:tcPr>
        <w:shd w:val="clear" w:color="auto" w:fill="000000"/>
      </w:tcPr>
    </w:tblStylePr>
    <w:tblStylePr w:type="lastRow">
      <w:rPr>
        <w:b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rPr>
        <w:b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single" w:sz="4" w:space="0" w:color="000000"/>
          <w:left w:val="nil"/>
        </w:tcBorders>
      </w:tcPr>
    </w:tblStylePr>
    <w:tblStylePr w:type="swCell">
      <w:tblPr/>
      <w:tcPr>
        <w:tcBorders>
          <w:top w:val="single" w:sz="4" w:space="0" w:color="000000"/>
          <w:right w:val="nil"/>
        </w:tcBorders>
      </w:tcPr>
    </w:tblStyle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15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1599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D1FE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D1FE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D1F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CC37F-E0DF-406E-98CA-24D8C6476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749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Jahodová Jitka</dc:creator>
  <cp:lastModifiedBy>Jahodová Jitka</cp:lastModifiedBy>
  <cp:revision>5</cp:revision>
  <dcterms:created xsi:type="dcterms:W3CDTF">2018-11-09T11:02:00Z</dcterms:created>
  <dcterms:modified xsi:type="dcterms:W3CDTF">2018-11-09T12:50:00Z</dcterms:modified>
</cp:coreProperties>
</file>